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07" w:rsidRDefault="00955A07" w:rsidP="001012C6">
      <w:pPr>
        <w:widowControl w:val="0"/>
        <w:jc w:val="center"/>
        <w:rPr>
          <w:rFonts w:ascii="Cambria" w:hAnsi="Cambria"/>
          <w:b/>
        </w:rPr>
      </w:pPr>
      <w:r>
        <w:rPr>
          <w:rFonts w:ascii="Cambria" w:hAnsi="Cambria"/>
          <w:b/>
        </w:rPr>
        <w:t xml:space="preserve">WOMEN’S STUDIES </w:t>
      </w:r>
      <w:r w:rsidR="000D1803">
        <w:rPr>
          <w:rFonts w:ascii="Cambria" w:hAnsi="Cambria"/>
          <w:b/>
        </w:rPr>
        <w:t>W301</w:t>
      </w:r>
      <w:r w:rsidR="002F2147">
        <w:rPr>
          <w:rFonts w:ascii="Cambria" w:hAnsi="Cambria"/>
          <w:b/>
        </w:rPr>
        <w:t>-05</w:t>
      </w:r>
      <w:r w:rsidR="000D1803">
        <w:rPr>
          <w:rFonts w:ascii="Cambria" w:hAnsi="Cambria"/>
          <w:b/>
        </w:rPr>
        <w:t xml:space="preserve"> (I</w:t>
      </w:r>
      <w:r w:rsidR="001012C6">
        <w:rPr>
          <w:rFonts w:ascii="Cambria" w:hAnsi="Cambria"/>
          <w:b/>
        </w:rPr>
        <w:t>NTERNATIONAL PERSPECTIVES ON WOMEN</w:t>
      </w:r>
      <w:r w:rsidR="000D1803">
        <w:rPr>
          <w:rFonts w:ascii="Cambria" w:hAnsi="Cambria"/>
          <w:b/>
        </w:rPr>
        <w:t>)</w:t>
      </w:r>
    </w:p>
    <w:p w:rsidR="006B1B5B" w:rsidRDefault="006B1B5B" w:rsidP="001012C6">
      <w:pPr>
        <w:widowControl w:val="0"/>
        <w:jc w:val="center"/>
        <w:rPr>
          <w:rFonts w:ascii="Cambria" w:hAnsi="Cambria"/>
          <w:b/>
        </w:rPr>
      </w:pPr>
      <w:r>
        <w:rPr>
          <w:rFonts w:ascii="Cambria" w:hAnsi="Cambria"/>
          <w:b/>
        </w:rPr>
        <w:t>Women and Faith through Theory and Ethnography</w:t>
      </w:r>
    </w:p>
    <w:p w:rsidR="00CB0F45" w:rsidRPr="0069781D" w:rsidRDefault="00CB0F45" w:rsidP="001012C6">
      <w:pPr>
        <w:widowControl w:val="0"/>
        <w:jc w:val="center"/>
        <w:rPr>
          <w:rFonts w:ascii="Cambria" w:hAnsi="Cambria"/>
          <w:b/>
        </w:rPr>
      </w:pPr>
      <w:r w:rsidRPr="0069781D">
        <w:rPr>
          <w:rFonts w:ascii="Cambria" w:hAnsi="Cambria"/>
          <w:b/>
        </w:rPr>
        <w:t>Fall</w:t>
      </w:r>
      <w:r w:rsidR="005B6C62" w:rsidRPr="0069781D">
        <w:rPr>
          <w:rFonts w:ascii="Cambria" w:hAnsi="Cambria"/>
          <w:b/>
        </w:rPr>
        <w:t xml:space="preserve"> </w:t>
      </w:r>
      <w:r w:rsidRPr="0069781D">
        <w:rPr>
          <w:rFonts w:ascii="Cambria" w:hAnsi="Cambria"/>
          <w:b/>
        </w:rPr>
        <w:t>201</w:t>
      </w:r>
      <w:r w:rsidR="006B1B5B">
        <w:rPr>
          <w:rFonts w:ascii="Cambria" w:hAnsi="Cambria"/>
          <w:b/>
        </w:rPr>
        <w:t>7</w:t>
      </w:r>
      <w:r w:rsidR="0080194F">
        <w:rPr>
          <w:rFonts w:ascii="Cambria" w:hAnsi="Cambria"/>
          <w:b/>
        </w:rPr>
        <w:t xml:space="preserve">, </w:t>
      </w:r>
      <w:r w:rsidR="006B1B5B">
        <w:rPr>
          <w:rFonts w:ascii="Cambria" w:hAnsi="Cambria"/>
          <w:b/>
        </w:rPr>
        <w:t>TR 1:30-2:45</w:t>
      </w:r>
      <w:r w:rsidR="001012C6">
        <w:rPr>
          <w:rFonts w:ascii="Cambria" w:hAnsi="Cambria"/>
          <w:b/>
        </w:rPr>
        <w:t xml:space="preserve">, </w:t>
      </w:r>
      <w:r w:rsidR="006B1B5B">
        <w:rPr>
          <w:rFonts w:ascii="Cambria" w:hAnsi="Cambria"/>
          <w:b/>
        </w:rPr>
        <w:t>Neff 149</w:t>
      </w:r>
    </w:p>
    <w:p w:rsidR="001012C6" w:rsidRDefault="001012C6" w:rsidP="001012C6">
      <w:pPr>
        <w:widowControl w:val="0"/>
        <w:rPr>
          <w:rFonts w:ascii="Cambria" w:hAnsi="Cambria"/>
          <w:b/>
        </w:rPr>
      </w:pPr>
    </w:p>
    <w:p w:rsidR="001012C6" w:rsidRDefault="001012C6" w:rsidP="001012C6">
      <w:pPr>
        <w:widowControl w:val="0"/>
        <w:jc w:val="right"/>
        <w:rPr>
          <w:rFonts w:ascii="Cambria" w:hAnsi="Cambria"/>
          <w:b/>
        </w:rPr>
        <w:sectPr w:rsidR="001012C6" w:rsidSect="000A64ED">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pPr>
    </w:p>
    <w:p w:rsidR="001012C6" w:rsidRPr="0069781D" w:rsidRDefault="001012C6" w:rsidP="001012C6">
      <w:pPr>
        <w:widowControl w:val="0"/>
        <w:rPr>
          <w:rFonts w:ascii="Cambria" w:hAnsi="Cambria"/>
          <w:b/>
        </w:rPr>
      </w:pPr>
      <w:r w:rsidRPr="0069781D">
        <w:rPr>
          <w:rFonts w:ascii="Cambria" w:hAnsi="Cambria"/>
          <w:b/>
        </w:rPr>
        <w:t>Noor O’Neill Borbieva</w:t>
      </w:r>
      <w:r>
        <w:rPr>
          <w:rFonts w:ascii="Cambria" w:hAnsi="Cambria"/>
          <w:b/>
        </w:rPr>
        <w:t>, Ph.D.</w:t>
      </w:r>
    </w:p>
    <w:p w:rsidR="001012C6" w:rsidRDefault="001012C6" w:rsidP="001012C6">
      <w:pPr>
        <w:widowControl w:val="0"/>
        <w:rPr>
          <w:rFonts w:asciiTheme="majorHAnsi" w:hAnsiTheme="majorHAnsi"/>
          <w:b/>
        </w:rPr>
      </w:pPr>
      <w:r>
        <w:rPr>
          <w:rFonts w:asciiTheme="majorHAnsi" w:hAnsiTheme="majorHAnsi"/>
          <w:b/>
        </w:rPr>
        <w:t>Associate Prof. of Anthropology</w:t>
      </w:r>
    </w:p>
    <w:p w:rsidR="001012C6" w:rsidRDefault="001012C6" w:rsidP="001012C6">
      <w:pPr>
        <w:widowControl w:val="0"/>
        <w:jc w:val="right"/>
        <w:rPr>
          <w:rFonts w:asciiTheme="majorHAnsi" w:hAnsiTheme="majorHAnsi"/>
        </w:rPr>
      </w:pPr>
      <w:r w:rsidRPr="009E2543">
        <w:rPr>
          <w:rFonts w:asciiTheme="majorHAnsi" w:hAnsiTheme="majorHAnsi"/>
        </w:rPr>
        <w:t>O</w:t>
      </w:r>
      <w:r>
        <w:rPr>
          <w:rFonts w:asciiTheme="majorHAnsi" w:hAnsiTheme="majorHAnsi"/>
        </w:rPr>
        <w:t xml:space="preserve">ffice hours: M </w:t>
      </w:r>
      <w:r w:rsidR="006B1B5B">
        <w:rPr>
          <w:rFonts w:asciiTheme="majorHAnsi" w:hAnsiTheme="majorHAnsi"/>
        </w:rPr>
        <w:t>9</w:t>
      </w:r>
      <w:r w:rsidR="0052627C">
        <w:rPr>
          <w:rFonts w:asciiTheme="majorHAnsi" w:hAnsiTheme="majorHAnsi"/>
        </w:rPr>
        <w:t>am</w:t>
      </w:r>
      <w:r>
        <w:rPr>
          <w:rFonts w:asciiTheme="majorHAnsi" w:hAnsiTheme="majorHAnsi"/>
        </w:rPr>
        <w:t>-1</w:t>
      </w:r>
      <w:r w:rsidR="00874987">
        <w:rPr>
          <w:rFonts w:asciiTheme="majorHAnsi" w:hAnsiTheme="majorHAnsi"/>
        </w:rPr>
        <w:t>2</w:t>
      </w:r>
      <w:r w:rsidR="0052627C">
        <w:rPr>
          <w:rFonts w:asciiTheme="majorHAnsi" w:hAnsiTheme="majorHAnsi"/>
        </w:rPr>
        <w:t>pm</w:t>
      </w:r>
      <w:r>
        <w:rPr>
          <w:rFonts w:asciiTheme="majorHAnsi" w:hAnsiTheme="majorHAnsi"/>
        </w:rPr>
        <w:t>, KT G11D</w:t>
      </w:r>
    </w:p>
    <w:p w:rsidR="001012C6" w:rsidRPr="0069781D" w:rsidRDefault="001012C6" w:rsidP="001012C6">
      <w:pPr>
        <w:widowControl w:val="0"/>
        <w:jc w:val="right"/>
        <w:rPr>
          <w:rFonts w:ascii="Cambria" w:hAnsi="Cambria"/>
          <w:b/>
        </w:rPr>
      </w:pPr>
      <w:proofErr w:type="gramStart"/>
      <w:r>
        <w:rPr>
          <w:rFonts w:asciiTheme="majorHAnsi" w:hAnsiTheme="majorHAnsi"/>
        </w:rPr>
        <w:t>t</w:t>
      </w:r>
      <w:proofErr w:type="gramEnd"/>
      <w:r>
        <w:rPr>
          <w:rFonts w:asciiTheme="majorHAnsi" w:hAnsiTheme="majorHAnsi"/>
        </w:rPr>
        <w:t>: 260-481-6266; e: borbievn@ipfw.edu</w:t>
      </w:r>
    </w:p>
    <w:p w:rsidR="001012C6" w:rsidRDefault="001012C6" w:rsidP="001012C6">
      <w:pPr>
        <w:widowControl w:val="0"/>
        <w:rPr>
          <w:rFonts w:ascii="Cambria" w:hAnsi="Cambria"/>
          <w:b/>
        </w:rPr>
        <w:sectPr w:rsidR="001012C6" w:rsidSect="000A64ED">
          <w:type w:val="continuous"/>
          <w:pgSz w:w="12240" w:h="15840"/>
          <w:pgMar w:top="720" w:right="720" w:bottom="720" w:left="720" w:header="720" w:footer="720" w:gutter="0"/>
          <w:cols w:num="2" w:space="720"/>
          <w:docGrid w:linePitch="360"/>
        </w:sectPr>
      </w:pPr>
    </w:p>
    <w:p w:rsidR="001F376A" w:rsidRPr="0069781D" w:rsidRDefault="001F376A" w:rsidP="001012C6">
      <w:pPr>
        <w:widowControl w:val="0"/>
        <w:rPr>
          <w:rFonts w:ascii="Cambria" w:hAnsi="Cambria"/>
          <w:b/>
        </w:rPr>
      </w:pPr>
    </w:p>
    <w:p w:rsidR="00D809ED" w:rsidRPr="0069781D" w:rsidRDefault="00F9573C" w:rsidP="005B6C62">
      <w:pPr>
        <w:widowControl w:val="0"/>
        <w:jc w:val="center"/>
        <w:rPr>
          <w:rFonts w:ascii="Cambria" w:hAnsi="Cambria"/>
          <w:b/>
        </w:rPr>
      </w:pPr>
      <w:r>
        <w:rPr>
          <w:rFonts w:ascii="Cambria" w:hAnsi="Cambria"/>
          <w:b/>
          <w:noProof/>
        </w:rPr>
        <mc:AlternateContent>
          <mc:Choice Requires="wps">
            <w:drawing>
              <wp:anchor distT="0" distB="0" distL="114300" distR="114300" simplePos="0" relativeHeight="251657728" behindDoc="0" locked="0" layoutInCell="1" allowOverlap="1" wp14:anchorId="4215339B" wp14:editId="42699C7F">
                <wp:simplePos x="0" y="0"/>
                <wp:positionH relativeFrom="column">
                  <wp:posOffset>-199623</wp:posOffset>
                </wp:positionH>
                <wp:positionV relativeFrom="paragraph">
                  <wp:posOffset>81441</wp:posOffset>
                </wp:positionV>
                <wp:extent cx="7248525" cy="1519707"/>
                <wp:effectExtent l="0" t="0" r="28575" b="2349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5197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5D42" id="Rectangle 9" o:spid="_x0000_s1026" style="position:absolute;margin-left:-15.7pt;margin-top:6.4pt;width:570.75pt;height:1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" filled="f"/>
            </w:pict>
          </mc:Fallback>
        </mc:AlternateContent>
      </w:r>
    </w:p>
    <w:p w:rsidR="005B6C62" w:rsidRPr="0069781D" w:rsidRDefault="005B6C62" w:rsidP="00D809ED">
      <w:pPr>
        <w:widowControl w:val="0"/>
        <w:jc w:val="center"/>
        <w:rPr>
          <w:rFonts w:ascii="Cambria" w:hAnsi="Cambria"/>
        </w:rPr>
      </w:pPr>
      <w:r w:rsidRPr="0069781D">
        <w:rPr>
          <w:rFonts w:ascii="Cambria" w:hAnsi="Cambria"/>
        </w:rPr>
        <w:t>WHAT IS THIS COURSE ABOUT?</w:t>
      </w:r>
    </w:p>
    <w:p w:rsidR="005B6C62" w:rsidRPr="0069781D" w:rsidRDefault="005B6C62" w:rsidP="00D809ED">
      <w:pPr>
        <w:widowControl w:val="0"/>
        <w:rPr>
          <w:rFonts w:ascii="Cambria" w:hAnsi="Cambria"/>
        </w:rPr>
      </w:pPr>
    </w:p>
    <w:p w:rsidR="001F376A" w:rsidRDefault="00F66954" w:rsidP="001F376A">
      <w:r>
        <w:t xml:space="preserve">This course explores the intersection of three disciplines: anthropology, women’s studies, and the study of religion. </w:t>
      </w:r>
      <w:r w:rsidR="001F376A">
        <w:t xml:space="preserve">In this course, students will read scholarship from </w:t>
      </w:r>
      <w:r>
        <w:t>these</w:t>
      </w:r>
      <w:r w:rsidR="001F376A">
        <w:t xml:space="preserve"> disciplines that explores how women find empowerment through spiritual practice. Course texts will include full-length ethnographies that address women’s faith and practice as well as supplemental texts on feminist</w:t>
      </w:r>
      <w:r w:rsidR="006B1B5B">
        <w:t xml:space="preserve"> and historical</w:t>
      </w:r>
      <w:r w:rsidR="001F376A">
        <w:t xml:space="preserve"> approaches to religion, and anthropological and ethnographic methods. Geographical regions to be covered include the Middle East</w:t>
      </w:r>
      <w:r w:rsidR="006B1B5B">
        <w:t xml:space="preserve"> and Asia. </w:t>
      </w:r>
    </w:p>
    <w:p w:rsidR="005B6C62" w:rsidRDefault="005B6C62" w:rsidP="005B6C62">
      <w:pPr>
        <w:widowControl w:val="0"/>
        <w:jc w:val="center"/>
        <w:rPr>
          <w:b/>
        </w:rPr>
      </w:pPr>
    </w:p>
    <w:p w:rsidR="001F376A" w:rsidRPr="005B6C62" w:rsidRDefault="001F376A" w:rsidP="005B6C62">
      <w:pPr>
        <w:widowControl w:val="0"/>
        <w:jc w:val="center"/>
        <w:rPr>
          <w:b/>
        </w:rPr>
      </w:pPr>
    </w:p>
    <w:p w:rsidR="00D809ED" w:rsidRDefault="00D809ED" w:rsidP="005B6C62">
      <w:pPr>
        <w:widowControl w:val="0"/>
        <w:jc w:val="center"/>
        <w:rPr>
          <w:b/>
        </w:rPr>
      </w:pPr>
    </w:p>
    <w:p w:rsidR="00D809ED" w:rsidRDefault="00F9573C" w:rsidP="005B6C62">
      <w:pPr>
        <w:widowControl w:val="0"/>
        <w:jc w:val="center"/>
        <w:rPr>
          <w:b/>
        </w:rPr>
      </w:pPr>
      <w:r>
        <w:rPr>
          <w:b/>
          <w:noProof/>
        </w:rPr>
        <w:drawing>
          <wp:inline distT="0" distB="0" distL="0" distR="0" wp14:anchorId="68A59026" wp14:editId="3297DDBE">
            <wp:extent cx="2879241" cy="5013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vector-gender-symbol-cs-by-dragonart"/>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79241" cy="5013268"/>
                    </a:xfrm>
                    <a:prstGeom prst="rect">
                      <a:avLst/>
                    </a:prstGeom>
                    <a:noFill/>
                    <a:ln>
                      <a:noFill/>
                    </a:ln>
                  </pic:spPr>
                </pic:pic>
              </a:graphicData>
            </a:graphic>
          </wp:inline>
        </w:drawing>
      </w:r>
    </w:p>
    <w:p w:rsidR="00CB0F45" w:rsidRPr="00517300" w:rsidRDefault="000E1C72" w:rsidP="00CB0F45">
      <w:pPr>
        <w:widowControl w:val="0"/>
        <w:jc w:val="center"/>
        <w:rPr>
          <w:rFonts w:ascii="Cambria" w:hAnsi="Cambria"/>
        </w:rPr>
      </w:pPr>
      <w:r w:rsidRPr="00517300">
        <w:rPr>
          <w:rFonts w:ascii="Cambria" w:hAnsi="Cambria"/>
          <w:b/>
          <w:u w:val="single"/>
        </w:rPr>
        <w:lastRenderedPageBreak/>
        <w:t xml:space="preserve">COURSE </w:t>
      </w:r>
      <w:r w:rsidR="00CB0F45" w:rsidRPr="00517300">
        <w:rPr>
          <w:rFonts w:ascii="Cambria" w:hAnsi="Cambria"/>
          <w:b/>
          <w:u w:val="single"/>
        </w:rPr>
        <w:t>GOALS</w:t>
      </w:r>
    </w:p>
    <w:p w:rsidR="009930EA" w:rsidRPr="00517300" w:rsidRDefault="009930EA" w:rsidP="00CB0F45">
      <w:pPr>
        <w:widowControl w:val="0"/>
        <w:jc w:val="center"/>
        <w:rPr>
          <w:rFonts w:ascii="Cambria" w:hAnsi="Cambria"/>
        </w:rPr>
      </w:pPr>
    </w:p>
    <w:p w:rsidR="001F376A" w:rsidRDefault="001F376A" w:rsidP="001F376A">
      <w:pPr>
        <w:widowControl w:val="0"/>
        <w:rPr>
          <w:rFonts w:asciiTheme="majorHAnsi" w:hAnsiTheme="majorHAnsi"/>
          <w:b/>
        </w:rPr>
      </w:pPr>
      <w:r>
        <w:rPr>
          <w:rFonts w:asciiTheme="majorHAnsi" w:hAnsiTheme="majorHAnsi"/>
          <w:b/>
        </w:rPr>
        <w:t>This course meets the following general education competencies:</w:t>
      </w:r>
    </w:p>
    <w:p w:rsidR="001F376A" w:rsidRDefault="001F376A" w:rsidP="001F376A">
      <w:pPr>
        <w:widowControl w:val="0"/>
        <w:ind w:left="720"/>
        <w:rPr>
          <w:rFonts w:asciiTheme="majorHAnsi" w:hAnsiTheme="majorHAnsi"/>
        </w:rPr>
      </w:pPr>
      <w:r>
        <w:rPr>
          <w:rFonts w:asciiTheme="majorHAnsi" w:hAnsiTheme="majorHAnsi"/>
        </w:rPr>
        <w:t xml:space="preserve">Category </w:t>
      </w:r>
      <w:r w:rsidRPr="001F376A">
        <w:rPr>
          <w:rFonts w:asciiTheme="majorHAnsi" w:hAnsiTheme="majorHAnsi"/>
        </w:rPr>
        <w:t>C: Capstone</w:t>
      </w:r>
      <w:r>
        <w:rPr>
          <w:rFonts w:asciiTheme="majorHAnsi" w:hAnsiTheme="majorHAnsi"/>
        </w:rPr>
        <w:t xml:space="preserve"> </w:t>
      </w:r>
    </w:p>
    <w:p w:rsidR="001F376A" w:rsidRDefault="001F376A" w:rsidP="001F376A">
      <w:pPr>
        <w:widowControl w:val="0"/>
        <w:rPr>
          <w:rFonts w:asciiTheme="majorHAnsi" w:hAnsiTheme="majorHAnsi"/>
        </w:rPr>
      </w:pPr>
    </w:p>
    <w:p w:rsidR="001F376A" w:rsidRDefault="001F376A" w:rsidP="001F376A">
      <w:pPr>
        <w:widowControl w:val="0"/>
        <w:rPr>
          <w:rFonts w:asciiTheme="majorHAnsi" w:hAnsiTheme="majorHAnsi"/>
          <w:b/>
        </w:rPr>
      </w:pPr>
      <w:r>
        <w:rPr>
          <w:rFonts w:asciiTheme="majorHAnsi" w:hAnsiTheme="majorHAnsi"/>
          <w:b/>
        </w:rPr>
        <w:t>This course meets the following general education learning outcomes:</w:t>
      </w:r>
    </w:p>
    <w:p w:rsidR="001F376A" w:rsidRPr="001F376A" w:rsidRDefault="001F376A" w:rsidP="001F376A">
      <w:pPr>
        <w:ind w:left="1260" w:hanging="450"/>
      </w:pPr>
      <w:r w:rsidRPr="001F376A">
        <w:t>8.1. Produce an original work involving the creation or application of knowledge, performance or service.</w:t>
      </w:r>
    </w:p>
    <w:p w:rsidR="001F376A" w:rsidRPr="001F376A" w:rsidRDefault="001F376A" w:rsidP="001F376A">
      <w:pPr>
        <w:ind w:left="1260" w:hanging="450"/>
      </w:pPr>
      <w:r w:rsidRPr="001F376A">
        <w:t xml:space="preserve">8.2. Report the results of original work through a discipline-appropriate product. </w:t>
      </w:r>
    </w:p>
    <w:p w:rsidR="001F376A" w:rsidRPr="001F376A" w:rsidRDefault="001F376A" w:rsidP="001F376A">
      <w:pPr>
        <w:ind w:left="1260" w:hanging="450"/>
      </w:pPr>
      <w:r w:rsidRPr="001F376A">
        <w:t>8.3. Demonstrate a high level of personal integrity and professional ethics by understanding the ethical responsibilities related to the profession associated with the subject of the capstone project.</w:t>
      </w:r>
    </w:p>
    <w:p w:rsidR="001F376A" w:rsidRPr="001F376A" w:rsidRDefault="001F376A" w:rsidP="001F376A">
      <w:pPr>
        <w:ind w:left="1260" w:hanging="450"/>
      </w:pPr>
      <w:r w:rsidRPr="001F376A">
        <w:t>8.4. Demonstrate critical-thinking abilities and familiarity with quantitative and/or qualitative reasoning.</w:t>
      </w:r>
    </w:p>
    <w:p w:rsidR="001F376A" w:rsidRDefault="001F376A" w:rsidP="001479FE">
      <w:pPr>
        <w:widowControl w:val="0"/>
        <w:rPr>
          <w:rFonts w:ascii="Cambria" w:hAnsi="Cambria"/>
        </w:rPr>
      </w:pPr>
    </w:p>
    <w:p w:rsidR="00855CAE" w:rsidRPr="00BA41E3" w:rsidRDefault="00875C11" w:rsidP="00855CAE">
      <w:pPr>
        <w:widowControl w:val="0"/>
        <w:spacing w:before="2" w:after="2"/>
        <w:rPr>
          <w:rFonts w:ascii="Cambria" w:hAnsi="Cambria"/>
          <w:b/>
        </w:rPr>
      </w:pPr>
      <w:r w:rsidRPr="00BA41E3">
        <w:rPr>
          <w:rFonts w:ascii="Cambria" w:hAnsi="Cambria"/>
          <w:b/>
        </w:rPr>
        <w:t>T</w:t>
      </w:r>
      <w:r w:rsidR="00855CAE" w:rsidRPr="00BA41E3">
        <w:rPr>
          <w:rFonts w:ascii="Cambria" w:hAnsi="Cambria"/>
          <w:b/>
        </w:rPr>
        <w:t>his course is cross</w:t>
      </w:r>
      <w:r w:rsidR="00BA0ED0" w:rsidRPr="00BA41E3">
        <w:rPr>
          <w:rFonts w:ascii="Cambria" w:hAnsi="Cambria"/>
          <w:b/>
        </w:rPr>
        <w:t>-</w:t>
      </w:r>
      <w:r w:rsidR="00855CAE" w:rsidRPr="00BA41E3">
        <w:rPr>
          <w:rFonts w:ascii="Cambria" w:hAnsi="Cambria"/>
          <w:b/>
        </w:rPr>
        <w:t>referenced with W</w:t>
      </w:r>
      <w:r w:rsidR="002B6CBA" w:rsidRPr="00BA41E3">
        <w:rPr>
          <w:rFonts w:ascii="Cambria" w:hAnsi="Cambria"/>
          <w:b/>
        </w:rPr>
        <w:t>omen’s Studies (W</w:t>
      </w:r>
      <w:r w:rsidR="00855CAE" w:rsidRPr="00BA41E3">
        <w:rPr>
          <w:rFonts w:ascii="Cambria" w:hAnsi="Cambria"/>
          <w:b/>
        </w:rPr>
        <w:t>OST</w:t>
      </w:r>
      <w:r w:rsidR="002B6CBA" w:rsidRPr="00BA41E3">
        <w:rPr>
          <w:rFonts w:ascii="Cambria" w:hAnsi="Cambria"/>
          <w:b/>
        </w:rPr>
        <w:t>)</w:t>
      </w:r>
      <w:r w:rsidR="00BA41E3" w:rsidRPr="00BA41E3">
        <w:rPr>
          <w:rFonts w:ascii="Cambria" w:hAnsi="Cambria"/>
          <w:b/>
        </w:rPr>
        <w:t xml:space="preserve"> and addresses</w:t>
      </w:r>
      <w:r w:rsidR="00855CAE" w:rsidRPr="00BA41E3">
        <w:rPr>
          <w:rFonts w:ascii="Cambria" w:hAnsi="Cambria"/>
          <w:b/>
        </w:rPr>
        <w:t xml:space="preserve"> the goals of the WOST program, listed below: </w:t>
      </w:r>
    </w:p>
    <w:p w:rsidR="00400239" w:rsidRPr="004C671C" w:rsidRDefault="00400239" w:rsidP="003527E8">
      <w:pPr>
        <w:widowControl w:val="0"/>
        <w:numPr>
          <w:ilvl w:val="0"/>
          <w:numId w:val="4"/>
        </w:numPr>
        <w:spacing w:before="2" w:after="2"/>
        <w:rPr>
          <w:rFonts w:ascii="Cambria" w:hAnsi="Cambria"/>
        </w:rPr>
      </w:pPr>
      <w:r w:rsidRPr="004C671C">
        <w:rPr>
          <w:rFonts w:ascii="Cambria" w:hAnsi="Cambria"/>
        </w:rPr>
        <w:t>Analyze academic disciplines from a feminist and antiracist perspective.</w:t>
      </w:r>
    </w:p>
    <w:p w:rsidR="00400239" w:rsidRPr="004C671C" w:rsidRDefault="00400239" w:rsidP="003527E8">
      <w:pPr>
        <w:pStyle w:val="NormalWeb"/>
        <w:numPr>
          <w:ilvl w:val="0"/>
          <w:numId w:val="4"/>
        </w:numPr>
        <w:spacing w:before="2" w:after="2"/>
        <w:rPr>
          <w:rFonts w:ascii="Cambria" w:hAnsi="Cambria"/>
          <w:sz w:val="24"/>
        </w:rPr>
      </w:pPr>
      <w:r w:rsidRPr="004C671C">
        <w:rPr>
          <w:rFonts w:ascii="Cambria" w:hAnsi="Cambria"/>
          <w:sz w:val="24"/>
        </w:rPr>
        <w:t>Encourage original scholarship and research about women that takes into consideration gender, race, class, and sexual orientation.</w:t>
      </w:r>
    </w:p>
    <w:p w:rsidR="00400239" w:rsidRPr="004C671C" w:rsidRDefault="00400239" w:rsidP="003527E8">
      <w:pPr>
        <w:pStyle w:val="NormalWeb"/>
        <w:numPr>
          <w:ilvl w:val="0"/>
          <w:numId w:val="4"/>
        </w:numPr>
        <w:spacing w:before="2" w:after="2"/>
        <w:rPr>
          <w:rFonts w:ascii="Cambria" w:hAnsi="Cambria"/>
          <w:sz w:val="24"/>
        </w:rPr>
      </w:pPr>
      <w:r w:rsidRPr="004C671C">
        <w:rPr>
          <w:rFonts w:ascii="Cambria" w:hAnsi="Cambria"/>
          <w:sz w:val="24"/>
        </w:rPr>
        <w:t xml:space="preserve">Integrate self-exploration with academic skills. </w:t>
      </w:r>
    </w:p>
    <w:p w:rsidR="00400239" w:rsidRPr="004C671C" w:rsidRDefault="00400239" w:rsidP="003527E8">
      <w:pPr>
        <w:pStyle w:val="NormalWeb"/>
        <w:numPr>
          <w:ilvl w:val="0"/>
          <w:numId w:val="4"/>
        </w:numPr>
        <w:spacing w:before="2" w:after="2"/>
        <w:rPr>
          <w:rFonts w:ascii="Cambria" w:hAnsi="Cambria"/>
          <w:sz w:val="24"/>
        </w:rPr>
      </w:pPr>
      <w:r w:rsidRPr="004C671C">
        <w:rPr>
          <w:rFonts w:ascii="Cambria" w:hAnsi="Cambria"/>
          <w:sz w:val="24"/>
        </w:rPr>
        <w:t xml:space="preserve">Provide a non-authoritarian learning environment </w:t>
      </w:r>
      <w:r w:rsidR="00955A07">
        <w:rPr>
          <w:rFonts w:ascii="Cambria" w:hAnsi="Cambria"/>
          <w:sz w:val="24"/>
        </w:rPr>
        <w:t>that</w:t>
      </w:r>
      <w:r w:rsidRPr="004C671C">
        <w:rPr>
          <w:rFonts w:ascii="Cambria" w:hAnsi="Cambria"/>
          <w:sz w:val="24"/>
        </w:rPr>
        <w:t xml:space="preserve"> values students’ ideas and encourages an open exchange of information and opinion.</w:t>
      </w:r>
    </w:p>
    <w:p w:rsidR="00400239" w:rsidRPr="004C671C" w:rsidRDefault="00400239" w:rsidP="003527E8">
      <w:pPr>
        <w:pStyle w:val="NormalWeb"/>
        <w:numPr>
          <w:ilvl w:val="0"/>
          <w:numId w:val="4"/>
        </w:numPr>
        <w:spacing w:before="2" w:after="2"/>
        <w:rPr>
          <w:rFonts w:ascii="Cambria" w:hAnsi="Cambria"/>
          <w:sz w:val="24"/>
        </w:rPr>
      </w:pPr>
      <w:r w:rsidRPr="004C671C">
        <w:rPr>
          <w:rFonts w:ascii="Cambria" w:hAnsi="Cambria"/>
          <w:sz w:val="24"/>
        </w:rPr>
        <w:t>Promote an individual and critical approach to learning.</w:t>
      </w:r>
    </w:p>
    <w:p w:rsidR="00400239" w:rsidRPr="004C671C" w:rsidRDefault="00400239" w:rsidP="003527E8">
      <w:pPr>
        <w:pStyle w:val="NormalWeb"/>
        <w:numPr>
          <w:ilvl w:val="0"/>
          <w:numId w:val="4"/>
        </w:numPr>
        <w:spacing w:before="2" w:after="2"/>
        <w:rPr>
          <w:rFonts w:ascii="Cambria" w:hAnsi="Cambria"/>
          <w:sz w:val="24"/>
        </w:rPr>
      </w:pPr>
      <w:r w:rsidRPr="004C671C">
        <w:rPr>
          <w:rFonts w:ascii="Cambria" w:hAnsi="Cambria"/>
          <w:sz w:val="24"/>
        </w:rPr>
        <w:t xml:space="preserve">Promote knowledge of the diversity of women’s experiences. </w:t>
      </w:r>
    </w:p>
    <w:p w:rsidR="00400239" w:rsidRDefault="00400239" w:rsidP="00CB0F45">
      <w:pPr>
        <w:widowControl w:val="0"/>
        <w:jc w:val="center"/>
        <w:rPr>
          <w:rFonts w:ascii="Cambria" w:hAnsi="Cambria"/>
          <w:sz w:val="28"/>
          <w:szCs w:val="28"/>
        </w:rPr>
      </w:pPr>
    </w:p>
    <w:p w:rsidR="001F376A" w:rsidRPr="00BA41E3" w:rsidRDefault="00BA41E3" w:rsidP="001F376A">
      <w:pPr>
        <w:widowControl w:val="0"/>
        <w:rPr>
          <w:rFonts w:ascii="Cambria" w:hAnsi="Cambria" w:cstheme="majorHAnsi"/>
          <w:b/>
          <w:sz w:val="22"/>
          <w:szCs w:val="22"/>
          <w:u w:val="single"/>
        </w:rPr>
      </w:pPr>
      <w:r w:rsidRPr="00BA41E3">
        <w:rPr>
          <w:rFonts w:ascii="Cambria" w:hAnsi="Cambria"/>
          <w:b/>
        </w:rPr>
        <w:t>The course addresses t</w:t>
      </w:r>
      <w:r w:rsidR="000E1C72" w:rsidRPr="00BA41E3">
        <w:rPr>
          <w:rFonts w:ascii="Cambria" w:hAnsi="Cambria"/>
          <w:b/>
        </w:rPr>
        <w:t>he following learning goals of the B.A. in Women’s Studies:</w:t>
      </w:r>
    </w:p>
    <w:p w:rsidR="00955A07" w:rsidRPr="000E1C72" w:rsidRDefault="000E1C72" w:rsidP="003527E8">
      <w:pPr>
        <w:pStyle w:val="ListParagraph"/>
        <w:numPr>
          <w:ilvl w:val="0"/>
          <w:numId w:val="7"/>
        </w:numPr>
        <w:autoSpaceDE/>
        <w:autoSpaceDN/>
        <w:contextualSpacing/>
        <w:rPr>
          <w:rFonts w:ascii="Cambria" w:hAnsi="Cambria" w:cstheme="majorHAnsi"/>
        </w:rPr>
      </w:pPr>
      <w:r>
        <w:rPr>
          <w:rFonts w:ascii="Cambria" w:hAnsi="Cambria" w:cstheme="majorHAnsi"/>
        </w:rPr>
        <w:t>Ability to demonstrate knowledge about t</w:t>
      </w:r>
      <w:r w:rsidR="00955A07" w:rsidRPr="000E1C72">
        <w:rPr>
          <w:rFonts w:ascii="Cambria" w:hAnsi="Cambria" w:cstheme="majorHAnsi"/>
        </w:rPr>
        <w:t>he major concepts of feminist critical analysis, including gender, race, class, sexuality, nationality, ability, and age, and the complexities of their intersections</w:t>
      </w:r>
      <w:r w:rsidRPr="000E1C72">
        <w:rPr>
          <w:rFonts w:ascii="Cambria" w:hAnsi="Cambria" w:cstheme="majorHAnsi"/>
        </w:rPr>
        <w:t xml:space="preserve"> (WOST Learning Goal 1)</w:t>
      </w:r>
    </w:p>
    <w:p w:rsidR="00955A07" w:rsidRPr="000E1C72" w:rsidRDefault="000E1C72" w:rsidP="003527E8">
      <w:pPr>
        <w:pStyle w:val="ListParagraph"/>
        <w:numPr>
          <w:ilvl w:val="0"/>
          <w:numId w:val="7"/>
        </w:numPr>
        <w:autoSpaceDE/>
        <w:autoSpaceDN/>
        <w:contextualSpacing/>
        <w:rPr>
          <w:rFonts w:ascii="Cambria" w:hAnsi="Cambria" w:cstheme="majorHAnsi"/>
        </w:rPr>
      </w:pPr>
      <w:r>
        <w:rPr>
          <w:rFonts w:ascii="Cambria" w:hAnsi="Cambria" w:cstheme="majorHAnsi"/>
        </w:rPr>
        <w:t>Ability to demonstrate knowledge about h</w:t>
      </w:r>
      <w:r w:rsidR="00955A07" w:rsidRPr="000E1C72">
        <w:rPr>
          <w:rFonts w:ascii="Cambria" w:hAnsi="Cambria" w:cstheme="majorHAnsi"/>
        </w:rPr>
        <w:t>ow gender is socially and historically constructed, how it relates to systems of power, privilege, and oppression, and how it impacts women’s lives</w:t>
      </w:r>
      <w:r w:rsidRPr="000E1C72">
        <w:rPr>
          <w:rFonts w:ascii="Cambria" w:hAnsi="Cambria" w:cstheme="majorHAnsi"/>
        </w:rPr>
        <w:t xml:space="preserve"> (LG 2)</w:t>
      </w:r>
    </w:p>
    <w:p w:rsidR="00955A07" w:rsidRPr="000E1C72" w:rsidRDefault="000E1C72" w:rsidP="003527E8">
      <w:pPr>
        <w:pStyle w:val="ListParagraph"/>
        <w:numPr>
          <w:ilvl w:val="0"/>
          <w:numId w:val="7"/>
        </w:numPr>
        <w:autoSpaceDE/>
        <w:autoSpaceDN/>
        <w:contextualSpacing/>
        <w:rPr>
          <w:rFonts w:ascii="Cambria" w:hAnsi="Cambria" w:cstheme="majorHAnsi"/>
        </w:rPr>
      </w:pPr>
      <w:r>
        <w:rPr>
          <w:rFonts w:ascii="Cambria" w:hAnsi="Cambria" w:cstheme="majorHAnsi"/>
        </w:rPr>
        <w:t>Ability to demonstrate knowledge about t</w:t>
      </w:r>
      <w:r w:rsidR="00955A07" w:rsidRPr="000E1C72">
        <w:rPr>
          <w:rFonts w:ascii="Cambria" w:hAnsi="Cambria" w:cstheme="majorHAnsi"/>
        </w:rPr>
        <w:t>he diversity of women’s experiences, roles, and contributions to society and culture</w:t>
      </w:r>
      <w:r w:rsidR="002B6CBA">
        <w:rPr>
          <w:rFonts w:ascii="Cambria" w:hAnsi="Cambria" w:cstheme="majorHAnsi"/>
        </w:rPr>
        <w:t xml:space="preserve"> (LG 5</w:t>
      </w:r>
      <w:r w:rsidRPr="000E1C72">
        <w:rPr>
          <w:rFonts w:ascii="Cambria" w:hAnsi="Cambria" w:cstheme="majorHAnsi"/>
        </w:rPr>
        <w:t>)</w:t>
      </w:r>
    </w:p>
    <w:p w:rsidR="00955A07" w:rsidRPr="001F376A" w:rsidRDefault="00955A07" w:rsidP="003527E8">
      <w:pPr>
        <w:pStyle w:val="ListParagraph"/>
        <w:numPr>
          <w:ilvl w:val="0"/>
          <w:numId w:val="7"/>
        </w:numPr>
        <w:autoSpaceDE/>
        <w:autoSpaceDN/>
        <w:contextualSpacing/>
        <w:rPr>
          <w:rFonts w:asciiTheme="majorHAnsi" w:hAnsiTheme="majorHAnsi" w:cstheme="majorHAnsi"/>
        </w:rPr>
      </w:pPr>
      <w:r w:rsidRPr="001F376A">
        <w:rPr>
          <w:rFonts w:asciiTheme="majorHAnsi" w:hAnsiTheme="majorHAnsi" w:cstheme="majorHAnsi"/>
        </w:rPr>
        <w:t>Ability to apply feminist perspectives to a range of issues and engage critical debates or areas of contention within feminism</w:t>
      </w:r>
      <w:r w:rsidR="002B6CBA" w:rsidRPr="001F376A">
        <w:rPr>
          <w:rFonts w:asciiTheme="majorHAnsi" w:hAnsiTheme="majorHAnsi" w:cstheme="majorHAnsi"/>
        </w:rPr>
        <w:t xml:space="preserve"> (LG 9</w:t>
      </w:r>
      <w:r w:rsidR="000E1C72" w:rsidRPr="001F376A">
        <w:rPr>
          <w:rFonts w:asciiTheme="majorHAnsi" w:hAnsiTheme="majorHAnsi" w:cstheme="majorHAnsi"/>
        </w:rPr>
        <w:t>)</w:t>
      </w:r>
    </w:p>
    <w:p w:rsidR="001F376A" w:rsidRPr="001F376A" w:rsidRDefault="001F376A" w:rsidP="003527E8">
      <w:pPr>
        <w:pStyle w:val="NoSpacing"/>
        <w:numPr>
          <w:ilvl w:val="0"/>
          <w:numId w:val="7"/>
        </w:numPr>
        <w:rPr>
          <w:rFonts w:asciiTheme="majorHAnsi" w:hAnsiTheme="majorHAnsi"/>
        </w:rPr>
      </w:pPr>
      <w:r w:rsidRPr="001F376A">
        <w:rPr>
          <w:rFonts w:asciiTheme="majorHAnsi" w:hAnsiTheme="majorHAnsi"/>
        </w:rPr>
        <w:t>Ability to apply feminist perspectives across disciplines (LG 10)</w:t>
      </w:r>
      <w:r w:rsidRPr="001F376A">
        <w:rPr>
          <w:rFonts w:asciiTheme="majorHAnsi" w:hAnsiTheme="majorHAnsi"/>
          <w:b/>
        </w:rPr>
        <w:t xml:space="preserve">. </w:t>
      </w:r>
    </w:p>
    <w:p w:rsidR="002B6CBA" w:rsidRDefault="002B6CBA" w:rsidP="00220C88">
      <w:pPr>
        <w:widowControl w:val="0"/>
        <w:jc w:val="center"/>
        <w:rPr>
          <w:rFonts w:ascii="Cambria" w:hAnsi="Cambria"/>
          <w:b/>
          <w:u w:val="single"/>
        </w:rPr>
      </w:pPr>
    </w:p>
    <w:p w:rsidR="00EA345B" w:rsidRPr="002633AA" w:rsidRDefault="002633AA" w:rsidP="002633AA">
      <w:pPr>
        <w:widowControl w:val="0"/>
        <w:rPr>
          <w:rFonts w:ascii="Cambria" w:hAnsi="Cambria"/>
          <w:b/>
        </w:rPr>
      </w:pPr>
      <w:r>
        <w:rPr>
          <w:rFonts w:ascii="Cambria" w:hAnsi="Cambria"/>
          <w:b/>
        </w:rPr>
        <w:t xml:space="preserve">This section counts </w:t>
      </w:r>
      <w:r w:rsidR="006E2315">
        <w:rPr>
          <w:rFonts w:ascii="Cambria" w:hAnsi="Cambria"/>
          <w:b/>
        </w:rPr>
        <w:t xml:space="preserve">as </w:t>
      </w:r>
      <w:r>
        <w:rPr>
          <w:rFonts w:ascii="Cambria" w:hAnsi="Cambria"/>
          <w:b/>
        </w:rPr>
        <w:t xml:space="preserve">an </w:t>
      </w:r>
      <w:r w:rsidR="006E2315">
        <w:rPr>
          <w:rFonts w:ascii="Cambria" w:hAnsi="Cambria"/>
          <w:b/>
        </w:rPr>
        <w:t>A</w:t>
      </w:r>
      <w:r>
        <w:rPr>
          <w:rFonts w:ascii="Cambria" w:hAnsi="Cambria"/>
          <w:b/>
        </w:rPr>
        <w:t xml:space="preserve">rea </w:t>
      </w:r>
      <w:r w:rsidR="006E2315">
        <w:rPr>
          <w:rFonts w:ascii="Cambria" w:hAnsi="Cambria"/>
          <w:b/>
        </w:rPr>
        <w:t>B</w:t>
      </w:r>
      <w:r>
        <w:rPr>
          <w:rFonts w:ascii="Cambria" w:hAnsi="Cambria"/>
          <w:b/>
        </w:rPr>
        <w:t xml:space="preserve"> </w:t>
      </w:r>
      <w:r w:rsidR="006E2315">
        <w:rPr>
          <w:rFonts w:ascii="Cambria" w:hAnsi="Cambria"/>
          <w:b/>
        </w:rPr>
        <w:t>course toward the anthropology major or minor.</w:t>
      </w:r>
    </w:p>
    <w:p w:rsidR="00EA345B" w:rsidRDefault="00EA345B" w:rsidP="00220C88">
      <w:pPr>
        <w:widowControl w:val="0"/>
        <w:jc w:val="center"/>
        <w:rPr>
          <w:rFonts w:ascii="Cambria" w:hAnsi="Cambria"/>
          <w:b/>
          <w:u w:val="single"/>
        </w:rPr>
      </w:pPr>
    </w:p>
    <w:p w:rsidR="00EA345B" w:rsidRDefault="00EA345B" w:rsidP="00220C88">
      <w:pPr>
        <w:widowControl w:val="0"/>
        <w:jc w:val="center"/>
        <w:rPr>
          <w:rFonts w:ascii="Cambria" w:hAnsi="Cambria"/>
          <w:b/>
          <w:u w:val="single"/>
        </w:rPr>
      </w:pPr>
    </w:p>
    <w:p w:rsidR="00EA345B" w:rsidRDefault="00EA345B" w:rsidP="00220C88">
      <w:pPr>
        <w:widowControl w:val="0"/>
        <w:jc w:val="center"/>
        <w:rPr>
          <w:rFonts w:ascii="Cambria" w:hAnsi="Cambria"/>
          <w:b/>
          <w:u w:val="single"/>
        </w:rPr>
      </w:pPr>
    </w:p>
    <w:p w:rsidR="00EA345B" w:rsidRDefault="00EA345B" w:rsidP="00220C88">
      <w:pPr>
        <w:widowControl w:val="0"/>
        <w:jc w:val="center"/>
        <w:rPr>
          <w:rFonts w:ascii="Cambria" w:hAnsi="Cambria"/>
          <w:b/>
          <w:u w:val="single"/>
        </w:rPr>
      </w:pPr>
    </w:p>
    <w:p w:rsidR="00F66954" w:rsidRDefault="00F66954" w:rsidP="00220C88">
      <w:pPr>
        <w:widowControl w:val="0"/>
        <w:jc w:val="center"/>
        <w:rPr>
          <w:rFonts w:ascii="Cambria" w:hAnsi="Cambria"/>
          <w:b/>
          <w:u w:val="single"/>
        </w:rPr>
      </w:pPr>
    </w:p>
    <w:p w:rsidR="00EA345B" w:rsidRDefault="00EA345B" w:rsidP="00220C88">
      <w:pPr>
        <w:widowControl w:val="0"/>
        <w:jc w:val="center"/>
        <w:rPr>
          <w:rFonts w:ascii="Cambria" w:hAnsi="Cambria"/>
          <w:b/>
          <w:u w:val="single"/>
        </w:rPr>
      </w:pPr>
    </w:p>
    <w:p w:rsidR="00EA345B" w:rsidRDefault="00EA345B" w:rsidP="00220C88">
      <w:pPr>
        <w:widowControl w:val="0"/>
        <w:jc w:val="center"/>
        <w:rPr>
          <w:rFonts w:ascii="Cambria" w:hAnsi="Cambria"/>
          <w:b/>
          <w:u w:val="single"/>
        </w:rPr>
      </w:pPr>
    </w:p>
    <w:p w:rsidR="00EA345B" w:rsidRDefault="00EA345B" w:rsidP="00220C88">
      <w:pPr>
        <w:widowControl w:val="0"/>
        <w:jc w:val="center"/>
        <w:rPr>
          <w:rFonts w:ascii="Cambria" w:hAnsi="Cambria"/>
          <w:b/>
          <w:u w:val="single"/>
        </w:rPr>
      </w:pPr>
    </w:p>
    <w:p w:rsidR="00220C88" w:rsidRDefault="00220C88" w:rsidP="00220C88">
      <w:pPr>
        <w:widowControl w:val="0"/>
        <w:jc w:val="center"/>
        <w:rPr>
          <w:rFonts w:ascii="Cambria" w:hAnsi="Cambria"/>
          <w:b/>
          <w:u w:val="single"/>
        </w:rPr>
      </w:pPr>
      <w:r w:rsidRPr="00F50AD3">
        <w:rPr>
          <w:rFonts w:ascii="Cambria" w:hAnsi="Cambria"/>
          <w:b/>
          <w:u w:val="single"/>
        </w:rPr>
        <w:lastRenderedPageBreak/>
        <w:t>IMPORTANT INFORMATION</w:t>
      </w:r>
    </w:p>
    <w:p w:rsidR="00220C88" w:rsidRPr="00F50AD3" w:rsidRDefault="00220C88" w:rsidP="00220C88">
      <w:pPr>
        <w:widowControl w:val="0"/>
        <w:jc w:val="center"/>
        <w:rPr>
          <w:rFonts w:ascii="Cambria" w:hAnsi="Cambria"/>
        </w:rPr>
      </w:pPr>
      <w:r>
        <w:rPr>
          <w:rFonts w:ascii="Cambria" w:hAnsi="Cambria"/>
        </w:rPr>
        <w:t>(</w:t>
      </w:r>
      <w:proofErr w:type="gramStart"/>
      <w:r>
        <w:rPr>
          <w:rFonts w:ascii="Cambria" w:hAnsi="Cambria"/>
        </w:rPr>
        <w:t>in</w:t>
      </w:r>
      <w:proofErr w:type="gramEnd"/>
      <w:r>
        <w:rPr>
          <w:rFonts w:ascii="Cambria" w:hAnsi="Cambria"/>
        </w:rPr>
        <w:t xml:space="preserve"> alphabetical order)</w:t>
      </w:r>
    </w:p>
    <w:p w:rsidR="00220C88" w:rsidRPr="00220C88" w:rsidRDefault="00220C88" w:rsidP="00220C88">
      <w:pPr>
        <w:widowControl w:val="0"/>
        <w:jc w:val="center"/>
        <w:rPr>
          <w:rFonts w:ascii="Cambria" w:hAnsi="Cambria"/>
        </w:rPr>
      </w:pPr>
    </w:p>
    <w:p w:rsidR="006B1B5B" w:rsidRDefault="006B1B5B" w:rsidP="006B1B5B">
      <w:pPr>
        <w:widowControl w:val="0"/>
        <w:rPr>
          <w:rFonts w:asciiTheme="majorHAnsi" w:hAnsiTheme="majorHAnsi"/>
        </w:rPr>
      </w:pPr>
      <w:r>
        <w:rPr>
          <w:rFonts w:asciiTheme="majorHAnsi" w:hAnsiTheme="majorHAnsi"/>
        </w:rPr>
        <w:t>ACADEMIC MISCONDUCT</w:t>
      </w:r>
    </w:p>
    <w:p w:rsidR="006B1B5B" w:rsidRDefault="006B1B5B" w:rsidP="006B1B5B">
      <w:pPr>
        <w:widowControl w:val="0"/>
        <w:rPr>
          <w:rFonts w:asciiTheme="majorHAnsi" w:hAnsiTheme="majorHAnsi"/>
        </w:rPr>
      </w:pPr>
    </w:p>
    <w:p w:rsidR="006B1B5B" w:rsidRPr="00CF0C9C" w:rsidRDefault="006B1B5B" w:rsidP="006B1B5B">
      <w:pPr>
        <w:widowControl w:val="0"/>
        <w:ind w:left="360"/>
        <w:rPr>
          <w:rFonts w:asciiTheme="majorHAnsi" w:hAnsiTheme="majorHAnsi"/>
        </w:rPr>
      </w:pPr>
      <w:r w:rsidRPr="00CF0C9C">
        <w:rPr>
          <w:rFonts w:asciiTheme="majorHAnsi" w:hAnsiTheme="majorHAnsi"/>
        </w:rPr>
        <w:t xml:space="preserve">As your instructor, I consider it my responsibility to model and uphold the highest standards of academic integrity. Academic misconduct (AKA plagiarism) will be punished severely. Examples of academic misconduct include sharing information with other students during an exam, using notes inappropriately during an exam, fabricating or falsifying data, misrepresenting someone else's work as your own, and using sources in a paper without citing them. </w:t>
      </w:r>
    </w:p>
    <w:p w:rsidR="006B1B5B" w:rsidRPr="00CF0C9C" w:rsidRDefault="006B1B5B" w:rsidP="006B1B5B">
      <w:pPr>
        <w:widowControl w:val="0"/>
        <w:ind w:left="360"/>
        <w:rPr>
          <w:rFonts w:asciiTheme="majorHAnsi" w:hAnsiTheme="majorHAnsi"/>
        </w:rPr>
      </w:pPr>
    </w:p>
    <w:p w:rsidR="006B1B5B" w:rsidRDefault="006B1B5B" w:rsidP="006B1B5B">
      <w:pPr>
        <w:widowControl w:val="0"/>
        <w:ind w:left="360"/>
        <w:rPr>
          <w:rFonts w:asciiTheme="majorHAnsi" w:hAnsiTheme="majorHAnsi"/>
        </w:rPr>
      </w:pPr>
      <w:r w:rsidRPr="00CF0C9C">
        <w:rPr>
          <w:rFonts w:asciiTheme="majorHAnsi" w:hAnsiTheme="majorHAnsi"/>
        </w:rPr>
        <w:t xml:space="preserve">I recognize that many students do not understand what constitutes academic misconduct and/or how to avoid it. We will discuss this issue in class, and I encourage you to approach me with your questions or concerns. </w:t>
      </w:r>
      <w:r w:rsidR="00E071FF">
        <w:rPr>
          <w:rFonts w:asciiTheme="majorHAnsi" w:hAnsiTheme="majorHAnsi"/>
        </w:rPr>
        <w:t xml:space="preserve">Ultimately, </w:t>
      </w:r>
      <w:r w:rsidRPr="00CF0C9C">
        <w:rPr>
          <w:rFonts w:asciiTheme="majorHAnsi" w:hAnsiTheme="majorHAnsi"/>
        </w:rPr>
        <w:t>YOU are responsible for avoiding academic misconduct. All cases of plagiarism will be reported to the Dean of Students and the Dean of your home college.</w:t>
      </w:r>
    </w:p>
    <w:p w:rsidR="006B1B5B" w:rsidRDefault="006B1B5B" w:rsidP="006B1B5B">
      <w:pPr>
        <w:widowControl w:val="0"/>
        <w:rPr>
          <w:rFonts w:asciiTheme="majorHAnsi" w:hAnsiTheme="majorHAnsi"/>
        </w:rPr>
      </w:pPr>
    </w:p>
    <w:p w:rsidR="006B1B5B" w:rsidRDefault="006B1B5B" w:rsidP="006B1B5B">
      <w:pPr>
        <w:widowControl w:val="0"/>
        <w:rPr>
          <w:rFonts w:asciiTheme="majorHAnsi" w:hAnsiTheme="majorHAnsi"/>
        </w:rPr>
      </w:pPr>
      <w:r w:rsidRPr="001B4A86">
        <w:rPr>
          <w:rFonts w:asciiTheme="majorHAnsi" w:hAnsiTheme="majorHAnsi"/>
        </w:rPr>
        <w:t>ATTENDANCE</w:t>
      </w:r>
    </w:p>
    <w:p w:rsidR="006B1B5B" w:rsidRDefault="006B1B5B" w:rsidP="006B1B5B">
      <w:pPr>
        <w:widowControl w:val="0"/>
        <w:rPr>
          <w:rFonts w:asciiTheme="majorHAnsi" w:hAnsiTheme="majorHAnsi"/>
        </w:rPr>
      </w:pPr>
    </w:p>
    <w:p w:rsidR="006B1B5B" w:rsidRPr="001B4A86" w:rsidRDefault="006B1B5B" w:rsidP="006B1B5B">
      <w:pPr>
        <w:widowControl w:val="0"/>
        <w:ind w:left="360"/>
        <w:rPr>
          <w:rFonts w:asciiTheme="majorHAnsi" w:hAnsiTheme="majorHAnsi"/>
        </w:rPr>
      </w:pPr>
      <w:r w:rsidRPr="001B4A86">
        <w:rPr>
          <w:rFonts w:asciiTheme="majorHAnsi" w:hAnsiTheme="majorHAnsi"/>
        </w:rPr>
        <w:t xml:space="preserve">I take attendance every day. At my discretion, tardiness or leaving early may result in your being marked absent. (Please inform me before class if you intend to leave early.) Students may miss </w:t>
      </w:r>
      <w:r>
        <w:rPr>
          <w:rFonts w:asciiTheme="majorHAnsi" w:hAnsiTheme="majorHAnsi"/>
          <w:u w:val="single"/>
        </w:rPr>
        <w:t>four</w:t>
      </w:r>
      <w:r w:rsidRPr="001B4A86">
        <w:rPr>
          <w:rFonts w:asciiTheme="majorHAnsi" w:hAnsiTheme="majorHAnsi"/>
        </w:rPr>
        <w:t xml:space="preserve"> class meetings without penalty. Starting with the </w:t>
      </w:r>
      <w:r>
        <w:rPr>
          <w:rFonts w:asciiTheme="majorHAnsi" w:hAnsiTheme="majorHAnsi"/>
        </w:rPr>
        <w:t>fifth</w:t>
      </w:r>
      <w:r w:rsidRPr="001B4A86">
        <w:rPr>
          <w:rFonts w:asciiTheme="majorHAnsi" w:hAnsiTheme="majorHAnsi"/>
        </w:rPr>
        <w:t xml:space="preserve"> day, I deduct two points for every day a student has been absent (not counting the first </w:t>
      </w:r>
      <w:r>
        <w:rPr>
          <w:rFonts w:asciiTheme="majorHAnsi" w:hAnsiTheme="majorHAnsi"/>
        </w:rPr>
        <w:t>four</w:t>
      </w:r>
      <w:r w:rsidRPr="001B4A86">
        <w:rPr>
          <w:rFonts w:asciiTheme="majorHAnsi" w:hAnsiTheme="majorHAnsi"/>
        </w:rPr>
        <w:t xml:space="preserve">, and not to lower the grade below a D-). Students who miss </w:t>
      </w:r>
      <w:r>
        <w:rPr>
          <w:rFonts w:asciiTheme="majorHAnsi" w:hAnsiTheme="majorHAnsi"/>
          <w:u w:val="single"/>
        </w:rPr>
        <w:t>ten</w:t>
      </w:r>
      <w:r w:rsidRPr="001B4A86">
        <w:rPr>
          <w:rFonts w:asciiTheme="majorHAnsi" w:hAnsiTheme="majorHAnsi"/>
        </w:rPr>
        <w:t xml:space="preserve"> or more class meetings (33 percent of our class meetings) will automatically receive an “F.” In extenuating circumstances (such as family emergency or personal illness) that can be documented, I may be willing to grant some leniency on this policy. </w:t>
      </w:r>
    </w:p>
    <w:p w:rsidR="006B1B5B" w:rsidRDefault="006B1B5B" w:rsidP="006B1B5B">
      <w:pPr>
        <w:widowControl w:val="0"/>
        <w:ind w:left="360"/>
        <w:rPr>
          <w:rFonts w:asciiTheme="majorHAnsi" w:hAnsiTheme="majorHAnsi"/>
        </w:rPr>
      </w:pPr>
    </w:p>
    <w:p w:rsidR="006B1B5B" w:rsidRDefault="006B1B5B" w:rsidP="006B1B5B">
      <w:pPr>
        <w:widowControl w:val="0"/>
        <w:ind w:left="360"/>
        <w:rPr>
          <w:rFonts w:asciiTheme="majorHAnsi" w:hAnsiTheme="majorHAnsi"/>
        </w:rPr>
      </w:pPr>
      <w:r w:rsidRPr="00671033">
        <w:rPr>
          <w:rFonts w:asciiTheme="majorHAnsi" w:hAnsiTheme="majorHAnsi"/>
          <w:b/>
        </w:rPr>
        <w:t xml:space="preserve">Missed </w:t>
      </w:r>
      <w:r w:rsidR="00874987">
        <w:rPr>
          <w:rFonts w:asciiTheme="majorHAnsi" w:hAnsiTheme="majorHAnsi"/>
          <w:b/>
        </w:rPr>
        <w:t>work</w:t>
      </w:r>
      <w:r w:rsidRPr="00671033">
        <w:rPr>
          <w:rFonts w:asciiTheme="majorHAnsi" w:hAnsiTheme="majorHAnsi"/>
          <w:b/>
        </w:rPr>
        <w:t xml:space="preserve">. </w:t>
      </w:r>
      <w:r w:rsidR="00EA345B">
        <w:rPr>
          <w:rFonts w:asciiTheme="majorHAnsi" w:hAnsiTheme="majorHAnsi"/>
        </w:rPr>
        <w:t xml:space="preserve">If you miss a </w:t>
      </w:r>
      <w:r w:rsidRPr="00671033">
        <w:rPr>
          <w:rFonts w:asciiTheme="majorHAnsi" w:hAnsiTheme="majorHAnsi"/>
        </w:rPr>
        <w:t xml:space="preserve">quiz because of absence, you </w:t>
      </w:r>
      <w:r w:rsidR="0094064C">
        <w:rPr>
          <w:rFonts w:asciiTheme="majorHAnsi" w:hAnsiTheme="majorHAnsi"/>
        </w:rPr>
        <w:t xml:space="preserve">must make up the quiz within two class meetings. If you are absent the day a study guide is due, you must turn in the study guide at the next class meeting or receive a 0. </w:t>
      </w:r>
      <w:r w:rsidR="00EA345B">
        <w:rPr>
          <w:rFonts w:asciiTheme="majorHAnsi" w:hAnsiTheme="majorHAnsi"/>
        </w:rPr>
        <w:t xml:space="preserve">In cases </w:t>
      </w:r>
      <w:r w:rsidR="00EA345B" w:rsidRPr="00671033">
        <w:rPr>
          <w:rFonts w:asciiTheme="majorHAnsi" w:hAnsiTheme="majorHAnsi"/>
        </w:rPr>
        <w:t>of</w:t>
      </w:r>
      <w:r w:rsidR="00EA345B">
        <w:rPr>
          <w:rFonts w:asciiTheme="majorHAnsi" w:hAnsiTheme="majorHAnsi"/>
        </w:rPr>
        <w:t xml:space="preserve"> severe</w:t>
      </w:r>
      <w:r w:rsidR="00EA345B" w:rsidRPr="00671033">
        <w:rPr>
          <w:rFonts w:asciiTheme="majorHAnsi" w:hAnsiTheme="majorHAnsi"/>
        </w:rPr>
        <w:t xml:space="preserve"> illness or personal emergency</w:t>
      </w:r>
      <w:r w:rsidR="00EA345B">
        <w:rPr>
          <w:rFonts w:asciiTheme="majorHAnsi" w:hAnsiTheme="majorHAnsi"/>
        </w:rPr>
        <w:t>, I may be able to o</w:t>
      </w:r>
      <w:r w:rsidR="0094064C">
        <w:rPr>
          <w:rFonts w:asciiTheme="majorHAnsi" w:hAnsiTheme="majorHAnsi"/>
        </w:rPr>
        <w:t xml:space="preserve">ffer additional accommodation. Please talk to me about your situation. </w:t>
      </w:r>
      <w:r w:rsidRPr="00671033">
        <w:rPr>
          <w:rFonts w:asciiTheme="majorHAnsi" w:hAnsiTheme="majorHAnsi"/>
        </w:rPr>
        <w:t xml:space="preserve">It is your responsibility to make up </w:t>
      </w:r>
      <w:r w:rsidR="0094064C">
        <w:rPr>
          <w:rFonts w:asciiTheme="majorHAnsi" w:hAnsiTheme="majorHAnsi"/>
        </w:rPr>
        <w:t xml:space="preserve">informal assignments completed in class. These </w:t>
      </w:r>
      <w:r w:rsidRPr="00671033">
        <w:rPr>
          <w:rFonts w:asciiTheme="majorHAnsi" w:hAnsiTheme="majorHAnsi"/>
        </w:rPr>
        <w:t xml:space="preserve">assignments are </w:t>
      </w:r>
      <w:r w:rsidR="0094064C">
        <w:rPr>
          <w:rFonts w:asciiTheme="majorHAnsi" w:hAnsiTheme="majorHAnsi"/>
        </w:rPr>
        <w:t xml:space="preserve">not </w:t>
      </w:r>
      <w:r w:rsidRPr="00671033">
        <w:rPr>
          <w:rFonts w:asciiTheme="majorHAnsi" w:hAnsiTheme="majorHAnsi"/>
        </w:rPr>
        <w:t>listed on the syllabus. Check Blackboard to see if anything was completed or assigned the day you missed. Most informal/in-class assignments can be turned in any time in the semester. Handouts you mi</w:t>
      </w:r>
      <w:r w:rsidR="0094064C">
        <w:rPr>
          <w:rFonts w:asciiTheme="majorHAnsi" w:hAnsiTheme="majorHAnsi"/>
        </w:rPr>
        <w:t>ssed can be found on Blackboard.</w:t>
      </w:r>
    </w:p>
    <w:p w:rsidR="006B1B5B" w:rsidRPr="001B4A86" w:rsidRDefault="006B1B5B" w:rsidP="006B1B5B">
      <w:pPr>
        <w:widowControl w:val="0"/>
        <w:rPr>
          <w:rFonts w:asciiTheme="majorHAnsi" w:hAnsiTheme="majorHAnsi"/>
        </w:rPr>
      </w:pPr>
    </w:p>
    <w:p w:rsidR="006B1B5B" w:rsidRDefault="006B1B5B" w:rsidP="006B1B5B">
      <w:pPr>
        <w:widowControl w:val="0"/>
        <w:rPr>
          <w:rFonts w:ascii="Cambria" w:hAnsi="Cambria"/>
        </w:rPr>
      </w:pPr>
      <w:r>
        <w:rPr>
          <w:rFonts w:ascii="Cambria" w:hAnsi="Cambria"/>
        </w:rPr>
        <w:t>BLACKBOARD COURSE WEBSITE</w:t>
      </w:r>
    </w:p>
    <w:p w:rsidR="006B1B5B" w:rsidRDefault="006B1B5B" w:rsidP="006B1B5B">
      <w:pPr>
        <w:widowControl w:val="0"/>
        <w:rPr>
          <w:rFonts w:ascii="Cambria" w:hAnsi="Cambria"/>
        </w:rPr>
      </w:pPr>
    </w:p>
    <w:p w:rsidR="006B1B5B" w:rsidRPr="00154F8A" w:rsidRDefault="006B1B5B" w:rsidP="006B1B5B">
      <w:pPr>
        <w:widowControl w:val="0"/>
        <w:ind w:left="360"/>
        <w:rPr>
          <w:rFonts w:ascii="Cambria" w:hAnsi="Cambria"/>
        </w:rPr>
      </w:pPr>
      <w:r>
        <w:rPr>
          <w:rFonts w:ascii="Cambria" w:hAnsi="Cambria"/>
        </w:rPr>
        <w:t xml:space="preserve">The </w:t>
      </w:r>
      <w:r w:rsidRPr="00154F8A">
        <w:rPr>
          <w:rFonts w:ascii="Cambria" w:hAnsi="Cambria"/>
        </w:rPr>
        <w:t xml:space="preserve">course </w:t>
      </w:r>
      <w:r w:rsidR="006E2315">
        <w:rPr>
          <w:rFonts w:ascii="Cambria" w:hAnsi="Cambria"/>
        </w:rPr>
        <w:t xml:space="preserve">Blackboard </w:t>
      </w:r>
      <w:r w:rsidRPr="00154F8A">
        <w:rPr>
          <w:rFonts w:ascii="Cambria" w:hAnsi="Cambria"/>
        </w:rPr>
        <w:t xml:space="preserve">website </w:t>
      </w:r>
      <w:r>
        <w:rPr>
          <w:rFonts w:ascii="Cambria" w:hAnsi="Cambria"/>
        </w:rPr>
        <w:t xml:space="preserve">can be accessed through </w:t>
      </w:r>
      <w:proofErr w:type="spellStart"/>
      <w:r>
        <w:rPr>
          <w:rFonts w:ascii="Cambria" w:hAnsi="Cambria"/>
        </w:rPr>
        <w:t>MyIPFW</w:t>
      </w:r>
      <w:proofErr w:type="spellEnd"/>
      <w:r>
        <w:rPr>
          <w:rFonts w:ascii="Cambria" w:hAnsi="Cambria"/>
        </w:rPr>
        <w:t xml:space="preserve"> (E-learning tab) or by logging in at </w:t>
      </w:r>
      <w:hyperlink r:id="rId13" w:history="1">
        <w:r w:rsidRPr="00154F8A">
          <w:rPr>
            <w:rStyle w:val="Hyperlink"/>
            <w:rFonts w:ascii="Cambria" w:eastAsiaTheme="majorEastAsia" w:hAnsi="Cambria"/>
          </w:rPr>
          <w:t>https://ipfw.blackboard.com</w:t>
        </w:r>
      </w:hyperlink>
      <w:r>
        <w:rPr>
          <w:rFonts w:ascii="Cambria" w:hAnsi="Cambria"/>
        </w:rPr>
        <w:t xml:space="preserve">. Here you will find the most up-to-date syllabus, announcements, assignments, extra credit opportunities, readings, and other resources. Occasionally I upload major project and exam grades to the grade center. </w:t>
      </w:r>
      <w:r w:rsidR="00E071FF">
        <w:rPr>
          <w:rFonts w:ascii="Cambria" w:hAnsi="Cambria"/>
        </w:rPr>
        <w:t>I</w:t>
      </w:r>
      <w:r w:rsidR="00E071FF" w:rsidRPr="00154F8A">
        <w:rPr>
          <w:rFonts w:ascii="Cambria" w:hAnsi="Cambria"/>
        </w:rPr>
        <w:t xml:space="preserve">f you have trouble </w:t>
      </w:r>
      <w:r w:rsidR="00E071FF">
        <w:rPr>
          <w:rFonts w:ascii="Cambria" w:hAnsi="Cambria"/>
        </w:rPr>
        <w:t>accessing</w:t>
      </w:r>
      <w:r w:rsidR="00E071FF" w:rsidRPr="00154F8A">
        <w:rPr>
          <w:rFonts w:ascii="Cambria" w:hAnsi="Cambria"/>
        </w:rPr>
        <w:t xml:space="preserve"> </w:t>
      </w:r>
      <w:r w:rsidR="00E071FF">
        <w:rPr>
          <w:rFonts w:ascii="Cambria" w:hAnsi="Cambria"/>
        </w:rPr>
        <w:t xml:space="preserve">the site, call ITS (481-6030). </w:t>
      </w:r>
      <w:r w:rsidR="00E071FF" w:rsidRPr="00154F8A">
        <w:rPr>
          <w:rFonts w:ascii="Cambria" w:hAnsi="Cambria"/>
        </w:rPr>
        <w:t xml:space="preserve">If </w:t>
      </w:r>
      <w:r w:rsidR="00E071FF">
        <w:rPr>
          <w:rFonts w:ascii="Cambria" w:hAnsi="Cambria"/>
        </w:rPr>
        <w:t xml:space="preserve">you find errors in the postings (a reading is missing pages, </w:t>
      </w:r>
      <w:r w:rsidR="00E071FF" w:rsidRPr="00154F8A">
        <w:rPr>
          <w:rFonts w:ascii="Cambria" w:hAnsi="Cambria"/>
        </w:rPr>
        <w:t xml:space="preserve">the wrong reading is posted, etc.), </w:t>
      </w:r>
      <w:r w:rsidR="00E071FF">
        <w:rPr>
          <w:rFonts w:ascii="Cambria" w:hAnsi="Cambria"/>
        </w:rPr>
        <w:t>please contact me.</w:t>
      </w:r>
    </w:p>
    <w:p w:rsidR="006E2315" w:rsidRDefault="006E2315" w:rsidP="006B1B5B">
      <w:pPr>
        <w:widowControl w:val="0"/>
        <w:rPr>
          <w:rFonts w:asciiTheme="majorHAnsi" w:hAnsiTheme="majorHAnsi"/>
        </w:rPr>
      </w:pPr>
    </w:p>
    <w:p w:rsidR="006E2315" w:rsidRDefault="006E2315" w:rsidP="006B1B5B">
      <w:pPr>
        <w:widowControl w:val="0"/>
        <w:rPr>
          <w:rFonts w:asciiTheme="majorHAnsi" w:hAnsiTheme="majorHAnsi"/>
        </w:rPr>
      </w:pPr>
    </w:p>
    <w:p w:rsidR="006E2315" w:rsidRDefault="006E2315" w:rsidP="006B1B5B">
      <w:pPr>
        <w:widowControl w:val="0"/>
        <w:rPr>
          <w:rFonts w:asciiTheme="majorHAnsi" w:hAnsiTheme="majorHAnsi"/>
        </w:rPr>
      </w:pPr>
    </w:p>
    <w:p w:rsidR="006E2315" w:rsidRDefault="006E2315" w:rsidP="006B1B5B">
      <w:pPr>
        <w:widowControl w:val="0"/>
        <w:rPr>
          <w:rFonts w:asciiTheme="majorHAnsi" w:hAnsiTheme="majorHAnsi"/>
        </w:rPr>
      </w:pPr>
    </w:p>
    <w:p w:rsidR="006B1B5B" w:rsidRPr="00F50AD3" w:rsidRDefault="006B1B5B" w:rsidP="006B1B5B">
      <w:pPr>
        <w:widowControl w:val="0"/>
        <w:rPr>
          <w:rFonts w:asciiTheme="majorHAnsi" w:hAnsiTheme="majorHAnsi"/>
        </w:rPr>
      </w:pPr>
      <w:r w:rsidRPr="00F50AD3">
        <w:rPr>
          <w:rFonts w:asciiTheme="majorHAnsi" w:hAnsiTheme="majorHAnsi"/>
        </w:rPr>
        <w:lastRenderedPageBreak/>
        <w:t>CHANGES TO SYLLABUS</w:t>
      </w:r>
    </w:p>
    <w:p w:rsidR="006B1B5B" w:rsidRPr="00F50AD3" w:rsidRDefault="006B1B5B" w:rsidP="006B1B5B">
      <w:pPr>
        <w:widowControl w:val="0"/>
        <w:rPr>
          <w:rFonts w:asciiTheme="majorHAnsi" w:hAnsiTheme="majorHAnsi"/>
        </w:rPr>
      </w:pPr>
    </w:p>
    <w:p w:rsidR="006B1B5B" w:rsidRDefault="006B1B5B" w:rsidP="006B1B5B">
      <w:pPr>
        <w:widowControl w:val="0"/>
        <w:ind w:left="360"/>
        <w:rPr>
          <w:rFonts w:asciiTheme="majorHAnsi" w:hAnsiTheme="majorHAnsi"/>
        </w:rPr>
      </w:pPr>
      <w:r w:rsidRPr="00F50AD3">
        <w:rPr>
          <w:rFonts w:asciiTheme="majorHAnsi" w:hAnsiTheme="majorHAnsi"/>
        </w:rPr>
        <w:t>This syllabus is subject to change. I will limit changes, but when there are changes, you are responsible for them.</w:t>
      </w:r>
      <w:r>
        <w:rPr>
          <w:rFonts w:asciiTheme="majorHAnsi" w:hAnsiTheme="majorHAnsi"/>
        </w:rPr>
        <w:t xml:space="preserve"> Changes will be announced in one or more of the following ways: in class, by e-mail, on Blackboard (under “changes to syllabus”).</w:t>
      </w:r>
    </w:p>
    <w:p w:rsidR="006B1B5B" w:rsidRDefault="006B1B5B" w:rsidP="006B1B5B">
      <w:pPr>
        <w:widowControl w:val="0"/>
        <w:rPr>
          <w:rFonts w:asciiTheme="majorHAnsi" w:hAnsiTheme="majorHAnsi"/>
        </w:rPr>
      </w:pPr>
    </w:p>
    <w:p w:rsidR="006B1B5B" w:rsidRPr="001B4A86" w:rsidRDefault="006B1B5B" w:rsidP="006B1B5B">
      <w:pPr>
        <w:widowControl w:val="0"/>
        <w:rPr>
          <w:rFonts w:asciiTheme="majorHAnsi" w:hAnsiTheme="majorHAnsi"/>
        </w:rPr>
      </w:pPr>
      <w:r w:rsidRPr="001B4A86">
        <w:rPr>
          <w:rFonts w:asciiTheme="majorHAnsi" w:hAnsiTheme="majorHAnsi"/>
        </w:rPr>
        <w:t>COMPUTER SKILLS</w:t>
      </w:r>
    </w:p>
    <w:p w:rsidR="006B1B5B" w:rsidRPr="001B4A86" w:rsidRDefault="006B1B5B" w:rsidP="006B1B5B">
      <w:pPr>
        <w:widowControl w:val="0"/>
        <w:jc w:val="center"/>
        <w:rPr>
          <w:rFonts w:asciiTheme="majorHAnsi" w:hAnsiTheme="majorHAnsi"/>
        </w:rPr>
      </w:pPr>
    </w:p>
    <w:p w:rsidR="006B1B5B" w:rsidRPr="001B4A86" w:rsidRDefault="006B1B5B" w:rsidP="006B1B5B">
      <w:pPr>
        <w:widowControl w:val="0"/>
        <w:ind w:left="360"/>
        <w:rPr>
          <w:rFonts w:asciiTheme="majorHAnsi" w:hAnsiTheme="majorHAnsi"/>
        </w:rPr>
      </w:pPr>
      <w:r w:rsidRPr="001B4A86">
        <w:rPr>
          <w:rFonts w:asciiTheme="majorHAnsi" w:hAnsiTheme="majorHAnsi"/>
        </w:rPr>
        <w:t>In order to succeed in this course, you must be able to</w:t>
      </w:r>
      <w:r>
        <w:rPr>
          <w:rFonts w:asciiTheme="majorHAnsi" w:hAnsiTheme="majorHAnsi"/>
        </w:rPr>
        <w:t>:</w:t>
      </w:r>
    </w:p>
    <w:p w:rsidR="006B1B5B" w:rsidRPr="001B4A86" w:rsidRDefault="006B1B5B" w:rsidP="006B1B5B">
      <w:pPr>
        <w:widowControl w:val="0"/>
        <w:numPr>
          <w:ilvl w:val="0"/>
          <w:numId w:val="2"/>
        </w:numPr>
        <w:tabs>
          <w:tab w:val="left" w:pos="1080"/>
        </w:tabs>
        <w:ind w:left="1260"/>
        <w:rPr>
          <w:rFonts w:asciiTheme="majorHAnsi" w:hAnsiTheme="majorHAnsi"/>
        </w:rPr>
      </w:pPr>
      <w:r>
        <w:rPr>
          <w:rFonts w:asciiTheme="majorHAnsi" w:hAnsiTheme="majorHAnsi"/>
        </w:rPr>
        <w:t xml:space="preserve">Use </w:t>
      </w:r>
      <w:r w:rsidRPr="008E4A1C">
        <w:rPr>
          <w:rFonts w:asciiTheme="majorHAnsi" w:hAnsiTheme="majorHAnsi"/>
          <w:u w:val="single"/>
        </w:rPr>
        <w:t>Blackboard</w:t>
      </w:r>
      <w:r>
        <w:rPr>
          <w:rFonts w:asciiTheme="majorHAnsi" w:hAnsiTheme="majorHAnsi"/>
        </w:rPr>
        <w:t xml:space="preserve"> in order to access and print </w:t>
      </w:r>
      <w:r w:rsidRPr="001B4A86">
        <w:rPr>
          <w:rFonts w:asciiTheme="majorHAnsi" w:hAnsiTheme="majorHAnsi"/>
        </w:rPr>
        <w:t>course readings a</w:t>
      </w:r>
      <w:r>
        <w:rPr>
          <w:rFonts w:asciiTheme="majorHAnsi" w:hAnsiTheme="majorHAnsi"/>
        </w:rPr>
        <w:t xml:space="preserve">nd other materials </w:t>
      </w:r>
    </w:p>
    <w:p w:rsidR="006B1B5B" w:rsidRPr="001B4A86" w:rsidRDefault="006B1B5B" w:rsidP="006B1B5B">
      <w:pPr>
        <w:widowControl w:val="0"/>
        <w:numPr>
          <w:ilvl w:val="0"/>
          <w:numId w:val="2"/>
        </w:numPr>
        <w:tabs>
          <w:tab w:val="left" w:pos="1080"/>
        </w:tabs>
        <w:ind w:left="1260"/>
        <w:rPr>
          <w:rFonts w:asciiTheme="majorHAnsi" w:hAnsiTheme="majorHAnsi"/>
        </w:rPr>
      </w:pPr>
      <w:r w:rsidRPr="001B4A86">
        <w:rPr>
          <w:rFonts w:asciiTheme="majorHAnsi" w:hAnsiTheme="majorHAnsi"/>
        </w:rPr>
        <w:t xml:space="preserve">Access your </w:t>
      </w:r>
      <w:r w:rsidRPr="00813A30">
        <w:rPr>
          <w:rFonts w:asciiTheme="majorHAnsi" w:hAnsiTheme="majorHAnsi"/>
          <w:u w:val="single"/>
        </w:rPr>
        <w:t>e-mail</w:t>
      </w:r>
      <w:r w:rsidRPr="001B4A86">
        <w:rPr>
          <w:rFonts w:asciiTheme="majorHAnsi" w:hAnsiTheme="majorHAnsi"/>
        </w:rPr>
        <w:t xml:space="preserve"> account through </w:t>
      </w:r>
      <w:proofErr w:type="spellStart"/>
      <w:r w:rsidRPr="001B4A86">
        <w:rPr>
          <w:rFonts w:asciiTheme="majorHAnsi" w:hAnsiTheme="majorHAnsi"/>
        </w:rPr>
        <w:t>my.ipfw</w:t>
      </w:r>
      <w:proofErr w:type="spellEnd"/>
      <w:r w:rsidRPr="001B4A86">
        <w:rPr>
          <w:rFonts w:asciiTheme="majorHAnsi" w:hAnsiTheme="majorHAnsi"/>
        </w:rPr>
        <w:t xml:space="preserve"> and open, read,</w:t>
      </w:r>
      <w:r>
        <w:rPr>
          <w:rFonts w:asciiTheme="majorHAnsi" w:hAnsiTheme="majorHAnsi"/>
        </w:rPr>
        <w:t xml:space="preserve"> and respond to e-mail messages</w:t>
      </w:r>
    </w:p>
    <w:p w:rsidR="006B1B5B" w:rsidRPr="001B4A86" w:rsidRDefault="006B1B5B" w:rsidP="006B1B5B">
      <w:pPr>
        <w:widowControl w:val="0"/>
        <w:numPr>
          <w:ilvl w:val="0"/>
          <w:numId w:val="2"/>
        </w:numPr>
        <w:tabs>
          <w:tab w:val="left" w:pos="1080"/>
        </w:tabs>
        <w:ind w:left="1260"/>
        <w:rPr>
          <w:rFonts w:asciiTheme="majorHAnsi" w:hAnsiTheme="majorHAnsi"/>
        </w:rPr>
      </w:pPr>
      <w:r w:rsidRPr="001B4A86">
        <w:rPr>
          <w:rFonts w:asciiTheme="majorHAnsi" w:hAnsiTheme="majorHAnsi"/>
        </w:rPr>
        <w:t xml:space="preserve">Work with e-mail </w:t>
      </w:r>
      <w:r w:rsidRPr="00813A30">
        <w:rPr>
          <w:rFonts w:asciiTheme="majorHAnsi" w:hAnsiTheme="majorHAnsi"/>
          <w:u w:val="single"/>
        </w:rPr>
        <w:t>attachments</w:t>
      </w:r>
      <w:r w:rsidRPr="001B4A86">
        <w:rPr>
          <w:rFonts w:asciiTheme="majorHAnsi" w:hAnsiTheme="majorHAnsi"/>
        </w:rPr>
        <w:t xml:space="preserve"> (attach</w:t>
      </w:r>
      <w:r>
        <w:rPr>
          <w:rFonts w:asciiTheme="majorHAnsi" w:hAnsiTheme="majorHAnsi"/>
        </w:rPr>
        <w:t>ing</w:t>
      </w:r>
      <w:r w:rsidRPr="001B4A86">
        <w:rPr>
          <w:rFonts w:asciiTheme="majorHAnsi" w:hAnsiTheme="majorHAnsi"/>
        </w:rPr>
        <w:t xml:space="preserve"> documents, open</w:t>
      </w:r>
      <w:r>
        <w:rPr>
          <w:rFonts w:asciiTheme="majorHAnsi" w:hAnsiTheme="majorHAnsi"/>
        </w:rPr>
        <w:t>ing</w:t>
      </w:r>
      <w:r w:rsidRPr="001B4A86">
        <w:rPr>
          <w:rFonts w:asciiTheme="majorHAnsi" w:hAnsiTheme="majorHAnsi"/>
        </w:rPr>
        <w:t xml:space="preserve"> attached documents, etc.)</w:t>
      </w:r>
    </w:p>
    <w:p w:rsidR="006B1B5B" w:rsidRDefault="006B1B5B" w:rsidP="006B1B5B">
      <w:pPr>
        <w:widowControl w:val="0"/>
        <w:numPr>
          <w:ilvl w:val="0"/>
          <w:numId w:val="2"/>
        </w:numPr>
        <w:tabs>
          <w:tab w:val="left" w:pos="1080"/>
        </w:tabs>
        <w:ind w:left="1260"/>
        <w:rPr>
          <w:rFonts w:asciiTheme="majorHAnsi" w:hAnsiTheme="majorHAnsi"/>
        </w:rPr>
      </w:pPr>
      <w:r>
        <w:rPr>
          <w:rFonts w:asciiTheme="majorHAnsi" w:hAnsiTheme="majorHAnsi"/>
          <w:u w:val="single"/>
        </w:rPr>
        <w:t>T</w:t>
      </w:r>
      <w:r w:rsidRPr="00813A30">
        <w:rPr>
          <w:rFonts w:asciiTheme="majorHAnsi" w:hAnsiTheme="majorHAnsi"/>
          <w:u w:val="single"/>
        </w:rPr>
        <w:t>ype</w:t>
      </w:r>
      <w:r w:rsidRPr="001B4A86">
        <w:rPr>
          <w:rFonts w:asciiTheme="majorHAnsi" w:hAnsiTheme="majorHAnsi"/>
        </w:rPr>
        <w:t xml:space="preserve"> </w:t>
      </w:r>
      <w:r>
        <w:rPr>
          <w:rFonts w:asciiTheme="majorHAnsi" w:hAnsiTheme="majorHAnsi"/>
        </w:rPr>
        <w:t>(</w:t>
      </w:r>
      <w:r w:rsidRPr="001B4A86">
        <w:rPr>
          <w:rFonts w:asciiTheme="majorHAnsi" w:hAnsiTheme="majorHAnsi"/>
        </w:rPr>
        <w:t xml:space="preserve">students </w:t>
      </w:r>
      <w:r>
        <w:rPr>
          <w:rFonts w:asciiTheme="majorHAnsi" w:hAnsiTheme="majorHAnsi"/>
        </w:rPr>
        <w:t>must</w:t>
      </w:r>
      <w:r w:rsidRPr="001B4A86">
        <w:rPr>
          <w:rFonts w:asciiTheme="majorHAnsi" w:hAnsiTheme="majorHAnsi"/>
        </w:rPr>
        <w:t xml:space="preserve"> type their own papers)</w:t>
      </w:r>
    </w:p>
    <w:p w:rsidR="00E071FF" w:rsidRPr="001B4A86" w:rsidRDefault="00EA345B" w:rsidP="006B1B5B">
      <w:pPr>
        <w:widowControl w:val="0"/>
        <w:numPr>
          <w:ilvl w:val="0"/>
          <w:numId w:val="2"/>
        </w:numPr>
        <w:tabs>
          <w:tab w:val="left" w:pos="1080"/>
        </w:tabs>
        <w:ind w:left="1260"/>
        <w:rPr>
          <w:rFonts w:asciiTheme="majorHAnsi" w:hAnsiTheme="majorHAnsi"/>
        </w:rPr>
      </w:pPr>
      <w:r>
        <w:rPr>
          <w:rFonts w:asciiTheme="majorHAnsi" w:hAnsiTheme="majorHAnsi"/>
        </w:rPr>
        <w:t xml:space="preserve">Participate in </w:t>
      </w:r>
      <w:r w:rsidR="00E071FF">
        <w:rPr>
          <w:rFonts w:asciiTheme="majorHAnsi" w:hAnsiTheme="majorHAnsi"/>
        </w:rPr>
        <w:t xml:space="preserve">a </w:t>
      </w:r>
      <w:proofErr w:type="spellStart"/>
      <w:r w:rsidR="00E071FF" w:rsidRPr="00E071FF">
        <w:rPr>
          <w:rFonts w:asciiTheme="majorHAnsi" w:hAnsiTheme="majorHAnsi"/>
          <w:u w:val="single"/>
        </w:rPr>
        <w:t>Qualtrics</w:t>
      </w:r>
      <w:proofErr w:type="spellEnd"/>
      <w:r w:rsidR="00E071FF" w:rsidRPr="00E071FF">
        <w:rPr>
          <w:rFonts w:asciiTheme="majorHAnsi" w:hAnsiTheme="majorHAnsi"/>
          <w:u w:val="single"/>
        </w:rPr>
        <w:t xml:space="preserve"> survey</w:t>
      </w:r>
    </w:p>
    <w:p w:rsidR="006B1B5B" w:rsidRDefault="006B1B5B" w:rsidP="006B1B5B">
      <w:pPr>
        <w:widowControl w:val="0"/>
        <w:numPr>
          <w:ilvl w:val="0"/>
          <w:numId w:val="2"/>
        </w:numPr>
        <w:tabs>
          <w:tab w:val="left" w:pos="1080"/>
        </w:tabs>
        <w:ind w:left="1260"/>
        <w:rPr>
          <w:rFonts w:asciiTheme="majorHAnsi" w:hAnsiTheme="majorHAnsi"/>
        </w:rPr>
      </w:pPr>
      <w:r w:rsidRPr="001B4A86">
        <w:rPr>
          <w:rFonts w:asciiTheme="majorHAnsi" w:hAnsiTheme="majorHAnsi"/>
        </w:rPr>
        <w:t xml:space="preserve">Use a </w:t>
      </w:r>
      <w:r w:rsidRPr="00813A30">
        <w:rPr>
          <w:rFonts w:asciiTheme="majorHAnsi" w:hAnsiTheme="majorHAnsi"/>
          <w:u w:val="single"/>
        </w:rPr>
        <w:t>word process</w:t>
      </w:r>
      <w:r>
        <w:rPr>
          <w:rFonts w:asciiTheme="majorHAnsi" w:hAnsiTheme="majorHAnsi"/>
          <w:u w:val="single"/>
        </w:rPr>
        <w:t>ing</w:t>
      </w:r>
      <w:r w:rsidRPr="001B4A86">
        <w:rPr>
          <w:rFonts w:asciiTheme="majorHAnsi" w:hAnsiTheme="majorHAnsi"/>
        </w:rPr>
        <w:t xml:space="preserve"> program</w:t>
      </w:r>
    </w:p>
    <w:p w:rsidR="006B1B5B" w:rsidRPr="001B4A86" w:rsidRDefault="006B1B5B" w:rsidP="006B1B5B">
      <w:pPr>
        <w:widowControl w:val="0"/>
        <w:numPr>
          <w:ilvl w:val="0"/>
          <w:numId w:val="2"/>
        </w:numPr>
        <w:tabs>
          <w:tab w:val="left" w:pos="1080"/>
        </w:tabs>
        <w:ind w:left="1260"/>
        <w:rPr>
          <w:rFonts w:asciiTheme="majorHAnsi" w:hAnsiTheme="majorHAnsi"/>
        </w:rPr>
      </w:pPr>
      <w:r w:rsidRPr="009A42FE">
        <w:rPr>
          <w:rFonts w:asciiTheme="majorHAnsi" w:hAnsiTheme="majorHAnsi"/>
          <w:u w:val="single"/>
        </w:rPr>
        <w:t>Protect</w:t>
      </w:r>
      <w:r>
        <w:rPr>
          <w:rFonts w:asciiTheme="majorHAnsi" w:hAnsiTheme="majorHAnsi"/>
        </w:rPr>
        <w:t xml:space="preserve"> </w:t>
      </w:r>
      <w:r w:rsidRPr="001B4A86">
        <w:rPr>
          <w:rFonts w:asciiTheme="majorHAnsi" w:hAnsiTheme="majorHAnsi"/>
        </w:rPr>
        <w:t xml:space="preserve">your electronic data. “My hard drive crashed” is not a legitimate excuse for tardy work. Back up your work every </w:t>
      </w:r>
      <w:r>
        <w:rPr>
          <w:rFonts w:asciiTheme="majorHAnsi" w:hAnsiTheme="majorHAnsi"/>
        </w:rPr>
        <w:t>time you make extensive changes!</w:t>
      </w:r>
    </w:p>
    <w:p w:rsidR="006B1B5B" w:rsidRPr="001B4A86" w:rsidRDefault="006B1B5B" w:rsidP="006B1B5B">
      <w:pPr>
        <w:widowControl w:val="0"/>
        <w:tabs>
          <w:tab w:val="left" w:pos="1080"/>
        </w:tabs>
        <w:ind w:left="630"/>
        <w:rPr>
          <w:rFonts w:asciiTheme="majorHAnsi" w:hAnsiTheme="majorHAnsi"/>
        </w:rPr>
      </w:pPr>
    </w:p>
    <w:p w:rsidR="006B1B5B" w:rsidRPr="001B4A86" w:rsidRDefault="006B1B5B" w:rsidP="006B1B5B">
      <w:pPr>
        <w:widowControl w:val="0"/>
        <w:tabs>
          <w:tab w:val="left" w:pos="1080"/>
        </w:tabs>
        <w:ind w:left="360"/>
        <w:rPr>
          <w:rFonts w:asciiTheme="majorHAnsi" w:hAnsiTheme="majorHAnsi"/>
        </w:rPr>
      </w:pPr>
      <w:r w:rsidRPr="001B4A86">
        <w:rPr>
          <w:rFonts w:asciiTheme="majorHAnsi" w:hAnsiTheme="majorHAnsi"/>
        </w:rPr>
        <w:t xml:space="preserve">We will discuss how to access course materials on the </w:t>
      </w:r>
      <w:r>
        <w:rPr>
          <w:rFonts w:asciiTheme="majorHAnsi" w:hAnsiTheme="majorHAnsi"/>
        </w:rPr>
        <w:t>internet</w:t>
      </w:r>
      <w:r w:rsidRPr="001B4A86">
        <w:rPr>
          <w:rFonts w:asciiTheme="majorHAnsi" w:hAnsiTheme="majorHAnsi"/>
        </w:rPr>
        <w:t xml:space="preserve"> the first week of class. Otherwise, if you lack one or more of these skills, I urge you to visit the </w:t>
      </w:r>
      <w:proofErr w:type="gramStart"/>
      <w:r w:rsidRPr="001B4A86">
        <w:rPr>
          <w:rFonts w:asciiTheme="majorHAnsi" w:hAnsiTheme="majorHAnsi"/>
        </w:rPr>
        <w:t>ITS</w:t>
      </w:r>
      <w:proofErr w:type="gramEnd"/>
      <w:r w:rsidRPr="001B4A86">
        <w:rPr>
          <w:rFonts w:asciiTheme="majorHAnsi" w:hAnsiTheme="majorHAnsi"/>
        </w:rPr>
        <w:t xml:space="preserve"> “Training” webpage</w:t>
      </w:r>
      <w:r>
        <w:rPr>
          <w:rFonts w:asciiTheme="majorHAnsi" w:hAnsiTheme="majorHAnsi"/>
        </w:rPr>
        <w:t xml:space="preserve">, which includes a number of useful links for students: </w:t>
      </w:r>
      <w:r w:rsidRPr="00F00A5C">
        <w:rPr>
          <w:rFonts w:asciiTheme="majorHAnsi" w:hAnsiTheme="majorHAnsi"/>
        </w:rPr>
        <w:t>http://www.ipfw.edu/</w:t>
      </w:r>
      <w:r>
        <w:rPr>
          <w:rFonts w:asciiTheme="majorHAnsi" w:hAnsiTheme="majorHAnsi"/>
        </w:rPr>
        <w:t>training/index.html</w:t>
      </w:r>
      <w:r w:rsidRPr="001B4A86">
        <w:rPr>
          <w:rFonts w:asciiTheme="majorHAnsi" w:hAnsiTheme="majorHAnsi"/>
        </w:rPr>
        <w:t xml:space="preserve">. </w:t>
      </w:r>
    </w:p>
    <w:p w:rsidR="006B1B5B" w:rsidRDefault="006B1B5B" w:rsidP="006B1B5B">
      <w:pPr>
        <w:widowControl w:val="0"/>
        <w:ind w:left="360"/>
        <w:rPr>
          <w:rFonts w:asciiTheme="majorHAnsi" w:hAnsiTheme="majorHAnsi"/>
        </w:rPr>
      </w:pPr>
    </w:p>
    <w:p w:rsidR="006B1B5B" w:rsidRPr="001B4A86" w:rsidRDefault="006B1B5B" w:rsidP="006B1B5B">
      <w:pPr>
        <w:widowControl w:val="0"/>
        <w:rPr>
          <w:rFonts w:asciiTheme="majorHAnsi" w:hAnsiTheme="majorHAnsi"/>
        </w:rPr>
      </w:pPr>
      <w:r>
        <w:rPr>
          <w:rFonts w:asciiTheme="majorHAnsi" w:hAnsiTheme="majorHAnsi"/>
        </w:rPr>
        <w:t>CONTACT ME!</w:t>
      </w:r>
    </w:p>
    <w:p w:rsidR="006B1B5B" w:rsidRPr="001B4A86" w:rsidRDefault="006B1B5B" w:rsidP="006B1B5B">
      <w:pPr>
        <w:widowControl w:val="0"/>
        <w:rPr>
          <w:rFonts w:asciiTheme="majorHAnsi" w:hAnsiTheme="majorHAnsi"/>
        </w:rPr>
      </w:pPr>
    </w:p>
    <w:p w:rsidR="002F2147" w:rsidRPr="001B4A86" w:rsidRDefault="006B1B5B" w:rsidP="002F2147">
      <w:pPr>
        <w:widowControl w:val="0"/>
        <w:ind w:left="360"/>
        <w:rPr>
          <w:rFonts w:asciiTheme="majorHAnsi" w:hAnsiTheme="majorHAnsi"/>
          <w:b/>
        </w:rPr>
      </w:pPr>
      <w:r w:rsidRPr="001B4A86">
        <w:rPr>
          <w:rFonts w:asciiTheme="majorHAnsi" w:hAnsiTheme="majorHAnsi"/>
          <w:b/>
        </w:rPr>
        <w:t>E-mail</w:t>
      </w:r>
      <w:r>
        <w:rPr>
          <w:rFonts w:asciiTheme="majorHAnsi" w:hAnsiTheme="majorHAnsi"/>
          <w:b/>
        </w:rPr>
        <w:t xml:space="preserve">. </w:t>
      </w:r>
      <w:r w:rsidR="002F2147">
        <w:rPr>
          <w:rFonts w:asciiTheme="majorHAnsi" w:hAnsiTheme="majorHAnsi"/>
        </w:rPr>
        <w:t>I check my e-mail at least once before each class meeting (</w:t>
      </w:r>
      <w:r w:rsidR="002F2147">
        <w:rPr>
          <w:rFonts w:asciiTheme="majorHAnsi" w:hAnsiTheme="majorHAnsi"/>
          <w:u w:val="single"/>
        </w:rPr>
        <w:t>borbievn@ipfw.edu</w:t>
      </w:r>
      <w:r w:rsidR="002F2147">
        <w:rPr>
          <w:rFonts w:asciiTheme="majorHAnsi" w:hAnsiTheme="majorHAnsi"/>
        </w:rPr>
        <w:t>) and expect you to do the same.</w:t>
      </w:r>
      <w:r w:rsidR="002F2147">
        <w:rPr>
          <w:rFonts w:asciiTheme="majorHAnsi" w:eastAsia="Calibri" w:hAnsiTheme="majorHAnsi"/>
          <w:color w:val="000000"/>
        </w:rPr>
        <w:t xml:space="preserve"> </w:t>
      </w:r>
      <w:r w:rsidR="002F2147">
        <w:t>F</w:t>
      </w:r>
      <w:r w:rsidR="002F2147">
        <w:rPr>
          <w:rFonts w:asciiTheme="majorHAnsi" w:hAnsiTheme="majorHAnsi"/>
        </w:rPr>
        <w:t xml:space="preserve">ederal regulations limit the type of academic information that can be disclosed over e-mail. </w:t>
      </w:r>
      <w:r w:rsidR="002F2147">
        <w:rPr>
          <w:rFonts w:asciiTheme="majorHAnsi" w:eastAsia="Calibri" w:hAnsiTheme="majorHAnsi"/>
          <w:color w:val="000000"/>
        </w:rPr>
        <w:t xml:space="preserve">For questions about grades, please use the “message tool” on the main Blackboard page. </w:t>
      </w:r>
      <w:r w:rsidR="002F2147">
        <w:t>All graded papers submitted by e-mail will be returned using the message tool.</w:t>
      </w:r>
    </w:p>
    <w:p w:rsidR="006B1B5B" w:rsidRDefault="006B1B5B" w:rsidP="006B1B5B">
      <w:pPr>
        <w:widowControl w:val="0"/>
        <w:ind w:left="360"/>
        <w:rPr>
          <w:rFonts w:asciiTheme="majorHAnsi" w:hAnsiTheme="majorHAnsi"/>
          <w:b/>
        </w:rPr>
      </w:pPr>
    </w:p>
    <w:p w:rsidR="006B1B5B" w:rsidRPr="001B4A86" w:rsidRDefault="006B1B5B" w:rsidP="006B1B5B">
      <w:pPr>
        <w:widowControl w:val="0"/>
        <w:ind w:left="360"/>
        <w:rPr>
          <w:rFonts w:asciiTheme="majorHAnsi" w:hAnsiTheme="majorHAnsi"/>
        </w:rPr>
      </w:pPr>
      <w:r w:rsidRPr="001B4A86">
        <w:rPr>
          <w:rFonts w:asciiTheme="majorHAnsi" w:hAnsiTheme="majorHAnsi"/>
          <w:b/>
        </w:rPr>
        <w:t>Office hours</w:t>
      </w:r>
      <w:r>
        <w:rPr>
          <w:rFonts w:asciiTheme="majorHAnsi" w:hAnsiTheme="majorHAnsi"/>
          <w:b/>
        </w:rPr>
        <w:t xml:space="preserve">. </w:t>
      </w:r>
      <w:r w:rsidRPr="001B4A86">
        <w:rPr>
          <w:rFonts w:asciiTheme="majorHAnsi" w:hAnsiTheme="majorHAnsi"/>
        </w:rPr>
        <w:t xml:space="preserve">My office is </w:t>
      </w:r>
      <w:proofErr w:type="spellStart"/>
      <w:r w:rsidRPr="001B4A86">
        <w:rPr>
          <w:rFonts w:asciiTheme="majorHAnsi" w:hAnsiTheme="majorHAnsi"/>
          <w:u w:val="single"/>
        </w:rPr>
        <w:t>Kettler</w:t>
      </w:r>
      <w:proofErr w:type="spellEnd"/>
      <w:r w:rsidRPr="001B4A86">
        <w:rPr>
          <w:rFonts w:asciiTheme="majorHAnsi" w:hAnsiTheme="majorHAnsi"/>
          <w:u w:val="single"/>
        </w:rPr>
        <w:t xml:space="preserve"> G11D</w:t>
      </w:r>
      <w:r w:rsidRPr="001B4A86">
        <w:rPr>
          <w:rFonts w:asciiTheme="majorHAnsi" w:hAnsiTheme="majorHAnsi"/>
        </w:rPr>
        <w:t xml:space="preserve">. My office hours are </w:t>
      </w:r>
      <w:r w:rsidR="00E071FF" w:rsidRPr="0024581D">
        <w:rPr>
          <w:rFonts w:asciiTheme="majorHAnsi" w:hAnsiTheme="majorHAnsi"/>
          <w:u w:val="single"/>
        </w:rPr>
        <w:t>M</w:t>
      </w:r>
      <w:r w:rsidR="00E071FF">
        <w:rPr>
          <w:rFonts w:asciiTheme="majorHAnsi" w:hAnsiTheme="majorHAnsi"/>
          <w:u w:val="single"/>
        </w:rPr>
        <w:t>ondays, 9am – 12 pm</w:t>
      </w:r>
      <w:r>
        <w:rPr>
          <w:rFonts w:asciiTheme="majorHAnsi" w:hAnsiTheme="majorHAnsi"/>
        </w:rPr>
        <w:t xml:space="preserve">, </w:t>
      </w:r>
      <w:r w:rsidRPr="001B4A86">
        <w:rPr>
          <w:rFonts w:asciiTheme="majorHAnsi" w:hAnsiTheme="majorHAnsi"/>
        </w:rPr>
        <w:t xml:space="preserve">but I am often in the office at other times. If I am free, I am happy to meet with </w:t>
      </w:r>
      <w:r>
        <w:rPr>
          <w:rFonts w:asciiTheme="majorHAnsi" w:hAnsiTheme="majorHAnsi"/>
        </w:rPr>
        <w:t>you</w:t>
      </w:r>
      <w:r w:rsidRPr="001B4A86">
        <w:rPr>
          <w:rFonts w:asciiTheme="majorHAnsi" w:hAnsiTheme="majorHAnsi"/>
        </w:rPr>
        <w:t xml:space="preserve"> and/or set up </w:t>
      </w:r>
      <w:r>
        <w:rPr>
          <w:rFonts w:asciiTheme="majorHAnsi" w:hAnsiTheme="majorHAnsi"/>
        </w:rPr>
        <w:t>an appointment</w:t>
      </w:r>
      <w:r w:rsidRPr="001B4A86">
        <w:rPr>
          <w:rFonts w:asciiTheme="majorHAnsi" w:hAnsiTheme="majorHAnsi"/>
        </w:rPr>
        <w:t>.</w:t>
      </w:r>
    </w:p>
    <w:p w:rsidR="006B1B5B" w:rsidRPr="001B4A86" w:rsidRDefault="006B1B5B" w:rsidP="006B1B5B">
      <w:pPr>
        <w:widowControl w:val="0"/>
        <w:ind w:left="360"/>
        <w:rPr>
          <w:rFonts w:asciiTheme="majorHAnsi" w:hAnsiTheme="majorHAnsi"/>
        </w:rPr>
      </w:pPr>
    </w:p>
    <w:p w:rsidR="006B1B5B" w:rsidRPr="001B4A86" w:rsidRDefault="006B1B5B" w:rsidP="006B1B5B">
      <w:pPr>
        <w:widowControl w:val="0"/>
        <w:ind w:left="360"/>
        <w:rPr>
          <w:rFonts w:asciiTheme="majorHAnsi" w:hAnsiTheme="majorHAnsi"/>
        </w:rPr>
      </w:pPr>
      <w:r w:rsidRPr="001B4A86">
        <w:rPr>
          <w:rFonts w:asciiTheme="majorHAnsi" w:hAnsiTheme="majorHAnsi"/>
          <w:b/>
        </w:rPr>
        <w:t>Telephone</w:t>
      </w:r>
      <w:r>
        <w:rPr>
          <w:rFonts w:asciiTheme="majorHAnsi" w:hAnsiTheme="majorHAnsi"/>
          <w:b/>
        </w:rPr>
        <w:t xml:space="preserve">. </w:t>
      </w:r>
      <w:r w:rsidRPr="001B4A86">
        <w:rPr>
          <w:rFonts w:asciiTheme="majorHAnsi" w:hAnsiTheme="majorHAnsi"/>
        </w:rPr>
        <w:t xml:space="preserve">My office number is </w:t>
      </w:r>
      <w:r w:rsidRPr="001B4A86">
        <w:rPr>
          <w:rFonts w:asciiTheme="majorHAnsi" w:hAnsiTheme="majorHAnsi"/>
          <w:u w:val="single"/>
        </w:rPr>
        <w:t>260-481-6266</w:t>
      </w:r>
      <w:r>
        <w:rPr>
          <w:rFonts w:asciiTheme="majorHAnsi" w:hAnsiTheme="majorHAnsi"/>
        </w:rPr>
        <w:t xml:space="preserve">. If you leave a message, please include a call-back number (and say it slowly and clearly!). </w:t>
      </w:r>
      <w:r w:rsidRPr="001B4A86">
        <w:rPr>
          <w:rFonts w:asciiTheme="majorHAnsi" w:hAnsiTheme="majorHAnsi"/>
        </w:rPr>
        <w:t>I return student phone calls Mon</w:t>
      </w:r>
      <w:r>
        <w:rPr>
          <w:rFonts w:asciiTheme="majorHAnsi" w:hAnsiTheme="majorHAnsi"/>
        </w:rPr>
        <w:t>day through Friday.</w:t>
      </w:r>
    </w:p>
    <w:p w:rsidR="006B1B5B" w:rsidRDefault="006B1B5B" w:rsidP="006B1B5B">
      <w:pPr>
        <w:widowControl w:val="0"/>
        <w:rPr>
          <w:rFonts w:asciiTheme="majorHAnsi" w:hAnsiTheme="majorHAnsi"/>
        </w:rPr>
      </w:pPr>
    </w:p>
    <w:p w:rsidR="006B1B5B" w:rsidRDefault="006B1B5B" w:rsidP="006B1B5B">
      <w:pPr>
        <w:widowControl w:val="0"/>
        <w:rPr>
          <w:rFonts w:asciiTheme="majorHAnsi" w:hAnsiTheme="majorHAnsi"/>
        </w:rPr>
      </w:pPr>
      <w:r w:rsidRPr="001B4A86">
        <w:rPr>
          <w:rFonts w:asciiTheme="majorHAnsi" w:hAnsiTheme="majorHAnsi"/>
        </w:rPr>
        <w:t>EXTRA CREDIT</w:t>
      </w:r>
    </w:p>
    <w:p w:rsidR="006B1B5B" w:rsidRDefault="006B1B5B" w:rsidP="006B1B5B">
      <w:pPr>
        <w:widowControl w:val="0"/>
        <w:rPr>
          <w:rFonts w:asciiTheme="majorHAnsi" w:hAnsiTheme="majorHAnsi"/>
        </w:rPr>
      </w:pPr>
    </w:p>
    <w:p w:rsidR="006B1B5B" w:rsidRPr="001B4A86" w:rsidRDefault="006B1B5B" w:rsidP="006B1B5B">
      <w:pPr>
        <w:widowControl w:val="0"/>
        <w:ind w:left="360"/>
        <w:rPr>
          <w:rFonts w:asciiTheme="majorHAnsi" w:hAnsiTheme="majorHAnsi"/>
        </w:rPr>
      </w:pPr>
      <w:r w:rsidRPr="001B4A86">
        <w:rPr>
          <w:rFonts w:asciiTheme="majorHAnsi" w:hAnsiTheme="majorHAnsi"/>
        </w:rPr>
        <w:t xml:space="preserve">Each student can receive up to </w:t>
      </w:r>
      <w:r w:rsidRPr="0024581D">
        <w:rPr>
          <w:rFonts w:asciiTheme="majorHAnsi" w:hAnsiTheme="majorHAnsi"/>
          <w:u w:val="single"/>
        </w:rPr>
        <w:t>five</w:t>
      </w:r>
      <w:r w:rsidRPr="001B4A86">
        <w:rPr>
          <w:rFonts w:asciiTheme="majorHAnsi" w:hAnsiTheme="majorHAnsi"/>
        </w:rPr>
        <w:t xml:space="preserve"> points of extra credit. I announce extra credit opportunities in class and maintain a folder on Blackboard with more information.</w:t>
      </w:r>
    </w:p>
    <w:p w:rsidR="00821EC7" w:rsidRDefault="00821EC7" w:rsidP="00220C88">
      <w:pPr>
        <w:widowControl w:val="0"/>
        <w:rPr>
          <w:rFonts w:ascii="Cambria" w:hAnsi="Cambria"/>
        </w:rPr>
      </w:pPr>
    </w:p>
    <w:p w:rsidR="00220C88" w:rsidRPr="00220C88" w:rsidRDefault="00220C88" w:rsidP="00220C88">
      <w:pPr>
        <w:widowControl w:val="0"/>
        <w:rPr>
          <w:rFonts w:ascii="Cambria" w:hAnsi="Cambria"/>
        </w:rPr>
      </w:pPr>
      <w:r w:rsidRPr="00220C88">
        <w:rPr>
          <w:rFonts w:ascii="Cambria" w:hAnsi="Cambria"/>
        </w:rPr>
        <w:t>GRADING</w:t>
      </w:r>
    </w:p>
    <w:p w:rsidR="00220C88" w:rsidRDefault="00220C88" w:rsidP="00220C88">
      <w:pPr>
        <w:widowControl w:val="0"/>
        <w:rPr>
          <w:rFonts w:ascii="Cambria" w:hAnsi="Cambria"/>
        </w:rPr>
      </w:pPr>
    </w:p>
    <w:p w:rsidR="00671033" w:rsidRDefault="00671033" w:rsidP="00671033">
      <w:pPr>
        <w:widowControl w:val="0"/>
        <w:ind w:left="360"/>
        <w:rPr>
          <w:rFonts w:ascii="Cambria" w:hAnsi="Cambria"/>
        </w:rPr>
      </w:pPr>
      <w:r w:rsidRPr="00D6576C">
        <w:rPr>
          <w:rFonts w:ascii="Cambria" w:hAnsi="Cambria"/>
          <w:b/>
        </w:rPr>
        <w:t>Final exam</w:t>
      </w:r>
      <w:r>
        <w:rPr>
          <w:rFonts w:ascii="Cambria" w:hAnsi="Cambria"/>
          <w:b/>
        </w:rPr>
        <w:t xml:space="preserve"> (25 pts)</w:t>
      </w:r>
      <w:r w:rsidRPr="00D6576C">
        <w:rPr>
          <w:rFonts w:ascii="Cambria" w:hAnsi="Cambria"/>
        </w:rPr>
        <w:t>. A take-home final exam (7-8 pages) will be due during exam week. You will be asked to answer two essay questions</w:t>
      </w:r>
      <w:r>
        <w:rPr>
          <w:rFonts w:ascii="Cambria" w:hAnsi="Cambria"/>
        </w:rPr>
        <w:t xml:space="preserve"> drawing on </w:t>
      </w:r>
      <w:r w:rsidRPr="00D6576C">
        <w:rPr>
          <w:rFonts w:ascii="Cambria" w:hAnsi="Cambria"/>
        </w:rPr>
        <w:t>course texts and lecture material.</w:t>
      </w:r>
    </w:p>
    <w:p w:rsidR="00671033" w:rsidRDefault="00671033" w:rsidP="006B1B5B">
      <w:pPr>
        <w:ind w:left="360"/>
        <w:rPr>
          <w:rFonts w:ascii="Cambria" w:hAnsi="Cambria"/>
          <w:b/>
        </w:rPr>
      </w:pPr>
    </w:p>
    <w:p w:rsidR="006E2315" w:rsidRDefault="006E2315" w:rsidP="006B1B5B">
      <w:pPr>
        <w:ind w:left="360"/>
        <w:rPr>
          <w:rFonts w:ascii="Cambria" w:hAnsi="Cambria"/>
          <w:b/>
        </w:rPr>
      </w:pPr>
    </w:p>
    <w:p w:rsidR="006E2315" w:rsidRDefault="006E2315" w:rsidP="006B1B5B">
      <w:pPr>
        <w:ind w:left="360"/>
        <w:rPr>
          <w:rFonts w:ascii="Cambria" w:hAnsi="Cambria"/>
          <w:b/>
        </w:rPr>
      </w:pPr>
    </w:p>
    <w:p w:rsidR="00671033" w:rsidRPr="00D6576C" w:rsidRDefault="00671033" w:rsidP="00671033">
      <w:pPr>
        <w:widowControl w:val="0"/>
        <w:ind w:left="360"/>
        <w:rPr>
          <w:rFonts w:ascii="Cambria" w:hAnsi="Cambria"/>
        </w:rPr>
      </w:pPr>
      <w:r>
        <w:rPr>
          <w:rFonts w:ascii="Cambria" w:hAnsi="Cambria"/>
          <w:b/>
        </w:rPr>
        <w:lastRenderedPageBreak/>
        <w:t>R</w:t>
      </w:r>
      <w:r w:rsidRPr="00D6576C">
        <w:rPr>
          <w:rFonts w:ascii="Cambria" w:hAnsi="Cambria"/>
          <w:b/>
        </w:rPr>
        <w:t>esearch project</w:t>
      </w:r>
      <w:r>
        <w:rPr>
          <w:rFonts w:ascii="Cambria" w:hAnsi="Cambria"/>
          <w:b/>
        </w:rPr>
        <w:t xml:space="preserve"> (2</w:t>
      </w:r>
      <w:r w:rsidR="00173F62">
        <w:rPr>
          <w:rFonts w:ascii="Cambria" w:hAnsi="Cambria"/>
          <w:b/>
        </w:rPr>
        <w:t>5</w:t>
      </w:r>
      <w:r>
        <w:rPr>
          <w:rFonts w:ascii="Cambria" w:hAnsi="Cambria"/>
          <w:b/>
        </w:rPr>
        <w:t xml:space="preserve"> pts)</w:t>
      </w:r>
      <w:r w:rsidRPr="00D6576C">
        <w:rPr>
          <w:rFonts w:ascii="Cambria" w:hAnsi="Cambria"/>
        </w:rPr>
        <w:t>. You will write a short research paper (7</w:t>
      </w:r>
      <w:r w:rsidR="0000073F">
        <w:rPr>
          <w:rFonts w:ascii="Cambria" w:hAnsi="Cambria"/>
        </w:rPr>
        <w:t xml:space="preserve">-8 </w:t>
      </w:r>
      <w:r w:rsidRPr="00D6576C">
        <w:rPr>
          <w:rFonts w:ascii="Cambria" w:hAnsi="Cambria"/>
        </w:rPr>
        <w:t xml:space="preserve">pages) on </w:t>
      </w:r>
      <w:r>
        <w:rPr>
          <w:rFonts w:ascii="Cambria" w:hAnsi="Cambria"/>
        </w:rPr>
        <w:t xml:space="preserve">a topic of your choice. </w:t>
      </w:r>
      <w:r w:rsidRPr="00D6576C">
        <w:rPr>
          <w:rFonts w:ascii="Cambria" w:hAnsi="Cambria"/>
        </w:rPr>
        <w:t xml:space="preserve">You will </w:t>
      </w:r>
      <w:r>
        <w:rPr>
          <w:rFonts w:ascii="Cambria" w:hAnsi="Cambria"/>
        </w:rPr>
        <w:t xml:space="preserve">summarize your paper in a </w:t>
      </w:r>
      <w:r w:rsidRPr="00D6576C">
        <w:rPr>
          <w:rFonts w:ascii="Cambria" w:hAnsi="Cambria"/>
        </w:rPr>
        <w:t>ten minute presentation</w:t>
      </w:r>
      <w:r>
        <w:rPr>
          <w:rFonts w:ascii="Cambria" w:hAnsi="Cambria"/>
        </w:rPr>
        <w:t>, given</w:t>
      </w:r>
      <w:r w:rsidRPr="00D6576C">
        <w:rPr>
          <w:rFonts w:ascii="Cambria" w:hAnsi="Cambria"/>
        </w:rPr>
        <w:t xml:space="preserve"> </w:t>
      </w:r>
      <w:r>
        <w:rPr>
          <w:rFonts w:ascii="Cambria" w:hAnsi="Cambria"/>
        </w:rPr>
        <w:t xml:space="preserve">to the class </w:t>
      </w:r>
      <w:r w:rsidRPr="00D6576C">
        <w:rPr>
          <w:rFonts w:ascii="Cambria" w:hAnsi="Cambria"/>
        </w:rPr>
        <w:t>during the last week of the semester. All students are required to</w:t>
      </w:r>
      <w:r>
        <w:rPr>
          <w:rFonts w:ascii="Cambria" w:hAnsi="Cambria"/>
        </w:rPr>
        <w:t xml:space="preserve"> attend class the day</w:t>
      </w:r>
      <w:r w:rsidR="0052627C">
        <w:rPr>
          <w:rFonts w:ascii="Cambria" w:hAnsi="Cambria"/>
        </w:rPr>
        <w:t>s</w:t>
      </w:r>
      <w:r>
        <w:rPr>
          <w:rFonts w:ascii="Cambria" w:hAnsi="Cambria"/>
        </w:rPr>
        <w:t xml:space="preserve"> of </w:t>
      </w:r>
      <w:r w:rsidRPr="00D6576C">
        <w:rPr>
          <w:rFonts w:ascii="Cambria" w:hAnsi="Cambria"/>
        </w:rPr>
        <w:t xml:space="preserve">presentations. </w:t>
      </w:r>
    </w:p>
    <w:p w:rsidR="00671033" w:rsidRDefault="00671033" w:rsidP="006B1B5B">
      <w:pPr>
        <w:ind w:left="360"/>
        <w:rPr>
          <w:rFonts w:ascii="Cambria" w:hAnsi="Cambria"/>
          <w:b/>
        </w:rPr>
      </w:pPr>
    </w:p>
    <w:p w:rsidR="008B6128" w:rsidRDefault="00414E40" w:rsidP="006B1B5B">
      <w:pPr>
        <w:ind w:left="360"/>
        <w:rPr>
          <w:rFonts w:ascii="Cambria" w:hAnsi="Cambria"/>
        </w:rPr>
      </w:pPr>
      <w:r>
        <w:rPr>
          <w:rFonts w:ascii="Cambria" w:hAnsi="Cambria"/>
          <w:b/>
        </w:rPr>
        <w:t xml:space="preserve">Reading responses </w:t>
      </w:r>
      <w:r w:rsidR="008B6128">
        <w:rPr>
          <w:rFonts w:ascii="Cambria" w:hAnsi="Cambria"/>
          <w:b/>
        </w:rPr>
        <w:t>(</w:t>
      </w:r>
      <w:r w:rsidR="00031766">
        <w:rPr>
          <w:rFonts w:ascii="Cambria" w:hAnsi="Cambria"/>
          <w:b/>
        </w:rPr>
        <w:t>2</w:t>
      </w:r>
      <w:r w:rsidR="00671033">
        <w:rPr>
          <w:rFonts w:ascii="Cambria" w:hAnsi="Cambria"/>
          <w:b/>
        </w:rPr>
        <w:t>0</w:t>
      </w:r>
      <w:r w:rsidR="008B6128">
        <w:rPr>
          <w:rFonts w:ascii="Cambria" w:hAnsi="Cambria"/>
          <w:b/>
        </w:rPr>
        <w:t xml:space="preserve"> pts)</w:t>
      </w:r>
      <w:r w:rsidR="008B6128" w:rsidRPr="00D6576C">
        <w:rPr>
          <w:rFonts w:ascii="Cambria" w:hAnsi="Cambria"/>
        </w:rPr>
        <w:t xml:space="preserve">. </w:t>
      </w:r>
      <w:r w:rsidR="00031766">
        <w:rPr>
          <w:rFonts w:ascii="Cambria" w:hAnsi="Cambria"/>
        </w:rPr>
        <w:t xml:space="preserve">At the end of </w:t>
      </w:r>
      <w:r w:rsidR="009A478C">
        <w:rPr>
          <w:rFonts w:ascii="Cambria" w:hAnsi="Cambria"/>
        </w:rPr>
        <w:t>the first three</w:t>
      </w:r>
      <w:r w:rsidR="00031766">
        <w:rPr>
          <w:rFonts w:ascii="Cambria" w:hAnsi="Cambria"/>
        </w:rPr>
        <w:t xml:space="preserve"> unit</w:t>
      </w:r>
      <w:r w:rsidR="009A478C">
        <w:rPr>
          <w:rFonts w:ascii="Cambria" w:hAnsi="Cambria"/>
        </w:rPr>
        <w:t>s</w:t>
      </w:r>
      <w:r w:rsidR="00031766">
        <w:rPr>
          <w:rFonts w:ascii="Cambria" w:hAnsi="Cambria"/>
        </w:rPr>
        <w:t xml:space="preserve"> you will submit a </w:t>
      </w:r>
      <w:r>
        <w:rPr>
          <w:rFonts w:ascii="Cambria" w:hAnsi="Cambria"/>
        </w:rPr>
        <w:t xml:space="preserve">short </w:t>
      </w:r>
      <w:r w:rsidR="00031766">
        <w:rPr>
          <w:rFonts w:ascii="Cambria" w:hAnsi="Cambria"/>
        </w:rPr>
        <w:t>paper</w:t>
      </w:r>
      <w:r w:rsidR="0000073F">
        <w:rPr>
          <w:rFonts w:ascii="Cambria" w:hAnsi="Cambria"/>
        </w:rPr>
        <w:t xml:space="preserve"> (3-4 pages)</w:t>
      </w:r>
      <w:r w:rsidR="009A478C">
        <w:rPr>
          <w:rFonts w:ascii="Cambria" w:hAnsi="Cambria"/>
        </w:rPr>
        <w:t xml:space="preserve"> that </w:t>
      </w:r>
      <w:r w:rsidR="00031766">
        <w:rPr>
          <w:rFonts w:ascii="Cambria" w:hAnsi="Cambria"/>
        </w:rPr>
        <w:t>draw</w:t>
      </w:r>
      <w:r w:rsidR="009A478C">
        <w:rPr>
          <w:rFonts w:ascii="Cambria" w:hAnsi="Cambria"/>
        </w:rPr>
        <w:t xml:space="preserve">s on that </w:t>
      </w:r>
      <w:r w:rsidR="00031766">
        <w:rPr>
          <w:rFonts w:ascii="Cambria" w:hAnsi="Cambria"/>
        </w:rPr>
        <w:t>unit’s readings</w:t>
      </w:r>
      <w:r w:rsidR="0000073F">
        <w:rPr>
          <w:rFonts w:ascii="Cambria" w:hAnsi="Cambria"/>
        </w:rPr>
        <w:t>.</w:t>
      </w:r>
    </w:p>
    <w:p w:rsidR="001012C6" w:rsidRDefault="001012C6" w:rsidP="006B1B5B">
      <w:pPr>
        <w:widowControl w:val="0"/>
        <w:ind w:left="360"/>
        <w:rPr>
          <w:rFonts w:ascii="Cambria" w:hAnsi="Cambria"/>
          <w:b/>
        </w:rPr>
      </w:pPr>
    </w:p>
    <w:p w:rsidR="008B6128" w:rsidRDefault="008B6128" w:rsidP="006B1B5B">
      <w:pPr>
        <w:widowControl w:val="0"/>
        <w:ind w:left="360"/>
        <w:rPr>
          <w:rFonts w:asciiTheme="majorHAnsi" w:hAnsiTheme="majorHAnsi"/>
        </w:rPr>
      </w:pPr>
      <w:r w:rsidRPr="006A3C36">
        <w:rPr>
          <w:rFonts w:asciiTheme="majorHAnsi" w:hAnsiTheme="majorHAnsi"/>
          <w:b/>
        </w:rPr>
        <w:t>Class participation</w:t>
      </w:r>
      <w:r w:rsidR="009A478C">
        <w:rPr>
          <w:rFonts w:asciiTheme="majorHAnsi" w:hAnsiTheme="majorHAnsi"/>
          <w:b/>
        </w:rPr>
        <w:t xml:space="preserve"> </w:t>
      </w:r>
      <w:r w:rsidR="00656746" w:rsidRPr="00656746">
        <w:rPr>
          <w:rFonts w:ascii="Cambria" w:hAnsi="Cambria"/>
          <w:b/>
        </w:rPr>
        <w:t>and informal assignments</w:t>
      </w:r>
      <w:r w:rsidRPr="006A3C36">
        <w:rPr>
          <w:rFonts w:asciiTheme="majorHAnsi" w:hAnsiTheme="majorHAnsi"/>
          <w:b/>
        </w:rPr>
        <w:t xml:space="preserve"> (</w:t>
      </w:r>
      <w:r w:rsidR="00656746">
        <w:rPr>
          <w:rFonts w:asciiTheme="majorHAnsi" w:hAnsiTheme="majorHAnsi"/>
          <w:b/>
        </w:rPr>
        <w:t xml:space="preserve">15 </w:t>
      </w:r>
      <w:r w:rsidRPr="006A3C36">
        <w:rPr>
          <w:rFonts w:asciiTheme="majorHAnsi" w:hAnsiTheme="majorHAnsi"/>
          <w:b/>
        </w:rPr>
        <w:t>pts)</w:t>
      </w:r>
      <w:r>
        <w:rPr>
          <w:rFonts w:asciiTheme="majorHAnsi" w:hAnsiTheme="majorHAnsi"/>
          <w:b/>
        </w:rPr>
        <w:t>.</w:t>
      </w:r>
      <w:r>
        <w:rPr>
          <w:rFonts w:asciiTheme="majorHAnsi" w:hAnsiTheme="majorHAnsi"/>
        </w:rPr>
        <w:t xml:space="preserve"> </w:t>
      </w:r>
      <w:r w:rsidRPr="001B4A86">
        <w:rPr>
          <w:rFonts w:asciiTheme="majorHAnsi" w:hAnsiTheme="majorHAnsi"/>
        </w:rPr>
        <w:t>Halfway through the course and at the end of the course I evaluate each student’s discussion participation</w:t>
      </w:r>
      <w:r>
        <w:rPr>
          <w:rFonts w:asciiTheme="majorHAnsi" w:hAnsiTheme="majorHAnsi"/>
        </w:rPr>
        <w:t xml:space="preserve"> and </w:t>
      </w:r>
      <w:r w:rsidRPr="001B4A86">
        <w:rPr>
          <w:rFonts w:asciiTheme="majorHAnsi" w:hAnsiTheme="majorHAnsi"/>
        </w:rPr>
        <w:t>collegiality and assign a score out of 4 points</w:t>
      </w:r>
      <w:r>
        <w:rPr>
          <w:rFonts w:asciiTheme="majorHAnsi" w:hAnsiTheme="majorHAnsi"/>
        </w:rPr>
        <w:t xml:space="preserve">. </w:t>
      </w:r>
      <w:r w:rsidR="00656746">
        <w:rPr>
          <w:rFonts w:asciiTheme="majorHAnsi" w:hAnsiTheme="majorHAnsi"/>
        </w:rPr>
        <w:t>Other work will be assessed and given a score out of 7 pts.</w:t>
      </w:r>
    </w:p>
    <w:p w:rsidR="00173F62" w:rsidRDefault="00173F62" w:rsidP="006B1B5B">
      <w:pPr>
        <w:widowControl w:val="0"/>
        <w:ind w:left="360"/>
        <w:rPr>
          <w:rFonts w:asciiTheme="majorHAnsi" w:hAnsiTheme="majorHAnsi"/>
        </w:rPr>
      </w:pPr>
    </w:p>
    <w:p w:rsidR="00173F62" w:rsidRDefault="00173F62" w:rsidP="00173F62">
      <w:pPr>
        <w:ind w:left="360"/>
        <w:rPr>
          <w:rFonts w:asciiTheme="majorHAnsi" w:hAnsiTheme="majorHAnsi"/>
        </w:rPr>
      </w:pPr>
      <w:r>
        <w:rPr>
          <w:rFonts w:ascii="Cambria" w:hAnsi="Cambria"/>
          <w:b/>
        </w:rPr>
        <w:t>Study guides and quizzes (10 pts).</w:t>
      </w:r>
      <w:r>
        <w:rPr>
          <w:rFonts w:ascii="Cambria" w:hAnsi="Cambria"/>
        </w:rPr>
        <w:t xml:space="preserve"> Occasional study guides and quizzes will be expected. If a reading is posted with a study guide, print out the study guide together with the reading. Complete the study guide as you do the reading and bring both to class. Late study guides and quizzes will only be given credit for students who were absent.</w:t>
      </w:r>
    </w:p>
    <w:p w:rsidR="006B1B5B" w:rsidRDefault="006B1B5B" w:rsidP="008B6128">
      <w:pPr>
        <w:widowControl w:val="0"/>
        <w:rPr>
          <w:rFonts w:asciiTheme="majorHAnsi" w:hAnsiTheme="majorHAnsi"/>
        </w:rPr>
      </w:pPr>
    </w:p>
    <w:p w:rsidR="006B1B5B" w:rsidRDefault="006B1B5B" w:rsidP="006B1B5B">
      <w:pPr>
        <w:widowControl w:val="0"/>
        <w:ind w:left="360"/>
        <w:rPr>
          <w:rFonts w:asciiTheme="majorHAnsi" w:hAnsiTheme="majorHAnsi"/>
        </w:rPr>
      </w:pPr>
      <w:r>
        <w:rPr>
          <w:rFonts w:asciiTheme="majorHAnsi" w:hAnsiTheme="majorHAnsi"/>
          <w:b/>
        </w:rPr>
        <w:t>Critical Incident Questionnaires (5</w:t>
      </w:r>
      <w:r w:rsidR="00EA345B">
        <w:rPr>
          <w:rFonts w:asciiTheme="majorHAnsi" w:hAnsiTheme="majorHAnsi"/>
          <w:b/>
        </w:rPr>
        <w:t xml:space="preserve"> pts).</w:t>
      </w:r>
      <w:r>
        <w:rPr>
          <w:rFonts w:asciiTheme="majorHAnsi" w:hAnsiTheme="majorHAnsi"/>
          <w:b/>
        </w:rPr>
        <w:t xml:space="preserve"> </w:t>
      </w:r>
      <w:r>
        <w:rPr>
          <w:rFonts w:asciiTheme="majorHAnsi" w:hAnsiTheme="majorHAnsi"/>
        </w:rPr>
        <w:t xml:space="preserve">By Friday of most weeks, you are required to offer a reflection on that week’s readings and discussions by responding to a “critical incident questionnaire” via </w:t>
      </w:r>
      <w:proofErr w:type="spellStart"/>
      <w:r>
        <w:rPr>
          <w:rFonts w:asciiTheme="majorHAnsi" w:hAnsiTheme="majorHAnsi"/>
        </w:rPr>
        <w:t>Qualtrics</w:t>
      </w:r>
      <w:proofErr w:type="spellEnd"/>
      <w:r>
        <w:rPr>
          <w:rFonts w:asciiTheme="majorHAnsi" w:hAnsiTheme="majorHAnsi"/>
        </w:rPr>
        <w:t xml:space="preserve"> survey. Your answers may be short, but they must show evidence of a good faith effort to respond. I will e-mail the survey link to you most </w:t>
      </w:r>
      <w:r w:rsidR="002F2147">
        <w:rPr>
          <w:rFonts w:asciiTheme="majorHAnsi" w:hAnsiTheme="majorHAnsi"/>
        </w:rPr>
        <w:t>Thursdays</w:t>
      </w:r>
      <w:r>
        <w:rPr>
          <w:rFonts w:asciiTheme="majorHAnsi" w:hAnsiTheme="majorHAnsi"/>
        </w:rPr>
        <w:t xml:space="preserve"> after class, and the link will remain active until </w:t>
      </w:r>
      <w:r w:rsidR="002F2147">
        <w:rPr>
          <w:rFonts w:asciiTheme="majorHAnsi" w:hAnsiTheme="majorHAnsi"/>
        </w:rPr>
        <w:t>Friday</w:t>
      </w:r>
      <w:r>
        <w:rPr>
          <w:rFonts w:asciiTheme="majorHAnsi" w:hAnsiTheme="majorHAnsi"/>
        </w:rPr>
        <w:t xml:space="preserve">. The link will also be posted on Blackboard. </w:t>
      </w:r>
      <w:r w:rsidR="00275F32">
        <w:rPr>
          <w:rFonts w:asciiTheme="majorHAnsi" w:hAnsiTheme="majorHAnsi"/>
        </w:rPr>
        <w:t>Ten</w:t>
      </w:r>
      <w:r>
        <w:rPr>
          <w:rFonts w:asciiTheme="majorHAnsi" w:hAnsiTheme="majorHAnsi"/>
        </w:rPr>
        <w:t xml:space="preserve"> are assigned. </w:t>
      </w:r>
      <w:r w:rsidR="00275F32">
        <w:rPr>
          <w:rFonts w:asciiTheme="majorHAnsi" w:hAnsiTheme="majorHAnsi"/>
        </w:rPr>
        <w:t>Nine</w:t>
      </w:r>
      <w:r>
        <w:rPr>
          <w:rFonts w:asciiTheme="majorHAnsi" w:hAnsiTheme="majorHAnsi"/>
        </w:rPr>
        <w:t xml:space="preserve"> are required. Most will be anonym</w:t>
      </w:r>
      <w:r w:rsidR="00414E40">
        <w:rPr>
          <w:rFonts w:asciiTheme="majorHAnsi" w:hAnsiTheme="majorHAnsi"/>
        </w:rPr>
        <w:t>ous (I will collect student IDs</w:t>
      </w:r>
      <w:r>
        <w:rPr>
          <w:rFonts w:asciiTheme="majorHAnsi" w:hAnsiTheme="majorHAnsi"/>
        </w:rPr>
        <w:t>, not names</w:t>
      </w:r>
      <w:r w:rsidR="00414E40">
        <w:rPr>
          <w:rFonts w:asciiTheme="majorHAnsi" w:hAnsiTheme="majorHAnsi"/>
        </w:rPr>
        <w:t>)</w:t>
      </w:r>
      <w:r>
        <w:rPr>
          <w:rFonts w:asciiTheme="majorHAnsi" w:hAnsiTheme="majorHAnsi"/>
        </w:rPr>
        <w:t xml:space="preserve">, but a few may be identified. See schedule below. </w:t>
      </w:r>
    </w:p>
    <w:p w:rsidR="006B1B5B" w:rsidRDefault="006B1B5B" w:rsidP="008B6128">
      <w:pPr>
        <w:widowControl w:val="0"/>
        <w:rPr>
          <w:rFonts w:asciiTheme="majorHAnsi" w:hAnsiTheme="majorHAnsi"/>
        </w:rPr>
      </w:pPr>
    </w:p>
    <w:p w:rsidR="006B1B5B" w:rsidRDefault="006B1B5B" w:rsidP="006B1B5B">
      <w:pPr>
        <w:widowControl w:val="0"/>
        <w:ind w:left="360"/>
        <w:rPr>
          <w:rFonts w:ascii="Cambria" w:hAnsi="Cambria"/>
          <w:b/>
        </w:rPr>
      </w:pPr>
      <w:r>
        <w:rPr>
          <w:rFonts w:ascii="Cambria" w:hAnsi="Cambria"/>
          <w:b/>
        </w:rPr>
        <w:t>Summary</w:t>
      </w:r>
    </w:p>
    <w:p w:rsidR="006B1B5B" w:rsidRPr="00154F8A" w:rsidRDefault="00414E40" w:rsidP="006B1B5B">
      <w:pPr>
        <w:widowControl w:val="0"/>
        <w:numPr>
          <w:ilvl w:val="0"/>
          <w:numId w:val="1"/>
        </w:numPr>
        <w:tabs>
          <w:tab w:val="left" w:pos="180"/>
        </w:tabs>
        <w:ind w:left="810" w:firstLine="0"/>
        <w:rPr>
          <w:rFonts w:ascii="Cambria" w:hAnsi="Cambria"/>
        </w:rPr>
      </w:pPr>
      <w:r>
        <w:rPr>
          <w:rFonts w:ascii="Cambria" w:hAnsi="Cambria"/>
        </w:rPr>
        <w:t>25</w:t>
      </w:r>
      <w:r w:rsidR="006B1B5B" w:rsidRPr="00154F8A">
        <w:rPr>
          <w:rFonts w:ascii="Cambria" w:hAnsi="Cambria"/>
        </w:rPr>
        <w:t xml:space="preserve"> points: </w:t>
      </w:r>
      <w:r>
        <w:rPr>
          <w:rFonts w:ascii="Cambria" w:hAnsi="Cambria"/>
        </w:rPr>
        <w:t>Final exam</w:t>
      </w:r>
    </w:p>
    <w:p w:rsidR="006B1B5B" w:rsidRDefault="006B1B5B" w:rsidP="006B1B5B">
      <w:pPr>
        <w:widowControl w:val="0"/>
        <w:numPr>
          <w:ilvl w:val="0"/>
          <w:numId w:val="1"/>
        </w:numPr>
        <w:tabs>
          <w:tab w:val="left" w:pos="180"/>
        </w:tabs>
        <w:ind w:left="810" w:firstLine="0"/>
        <w:rPr>
          <w:rFonts w:ascii="Cambria" w:hAnsi="Cambria"/>
        </w:rPr>
      </w:pPr>
      <w:r w:rsidRPr="00154F8A">
        <w:rPr>
          <w:rFonts w:ascii="Cambria" w:hAnsi="Cambria"/>
        </w:rPr>
        <w:t>2</w:t>
      </w:r>
      <w:r w:rsidR="00173F62">
        <w:rPr>
          <w:rFonts w:ascii="Cambria" w:hAnsi="Cambria"/>
        </w:rPr>
        <w:t>5</w:t>
      </w:r>
      <w:r w:rsidRPr="00154F8A">
        <w:rPr>
          <w:rFonts w:ascii="Cambria" w:hAnsi="Cambria"/>
        </w:rPr>
        <w:t xml:space="preserve"> points: Research project</w:t>
      </w:r>
    </w:p>
    <w:p w:rsidR="00414E40" w:rsidRPr="00154F8A" w:rsidRDefault="00414E40" w:rsidP="006B1B5B">
      <w:pPr>
        <w:widowControl w:val="0"/>
        <w:numPr>
          <w:ilvl w:val="0"/>
          <w:numId w:val="1"/>
        </w:numPr>
        <w:tabs>
          <w:tab w:val="left" w:pos="180"/>
        </w:tabs>
        <w:ind w:left="810" w:firstLine="0"/>
        <w:rPr>
          <w:rFonts w:ascii="Cambria" w:hAnsi="Cambria"/>
        </w:rPr>
      </w:pPr>
      <w:r>
        <w:rPr>
          <w:rFonts w:ascii="Cambria" w:hAnsi="Cambria"/>
        </w:rPr>
        <w:t>20 points: Reading responses</w:t>
      </w:r>
    </w:p>
    <w:p w:rsidR="00173F62" w:rsidRPr="00154F8A" w:rsidRDefault="00173F62" w:rsidP="00173F62">
      <w:pPr>
        <w:widowControl w:val="0"/>
        <w:numPr>
          <w:ilvl w:val="0"/>
          <w:numId w:val="1"/>
        </w:numPr>
        <w:tabs>
          <w:tab w:val="left" w:pos="180"/>
        </w:tabs>
        <w:ind w:left="810" w:firstLine="0"/>
        <w:rPr>
          <w:rFonts w:ascii="Cambria" w:hAnsi="Cambria"/>
        </w:rPr>
      </w:pPr>
      <w:r w:rsidRPr="00154F8A">
        <w:rPr>
          <w:rFonts w:ascii="Cambria" w:hAnsi="Cambria"/>
        </w:rPr>
        <w:t>15 points: Class particip</w:t>
      </w:r>
      <w:r>
        <w:rPr>
          <w:rFonts w:ascii="Cambria" w:hAnsi="Cambria"/>
        </w:rPr>
        <w:t>a</w:t>
      </w:r>
      <w:r w:rsidRPr="00154F8A">
        <w:rPr>
          <w:rFonts w:ascii="Cambria" w:hAnsi="Cambria"/>
        </w:rPr>
        <w:t>tion</w:t>
      </w:r>
      <w:r>
        <w:rPr>
          <w:rFonts w:ascii="Cambria" w:hAnsi="Cambria"/>
        </w:rPr>
        <w:t xml:space="preserve"> and informal work</w:t>
      </w:r>
    </w:p>
    <w:p w:rsidR="006B1B5B" w:rsidRPr="00154F8A" w:rsidRDefault="00173F62" w:rsidP="006B1B5B">
      <w:pPr>
        <w:widowControl w:val="0"/>
        <w:numPr>
          <w:ilvl w:val="0"/>
          <w:numId w:val="1"/>
        </w:numPr>
        <w:tabs>
          <w:tab w:val="left" w:pos="180"/>
        </w:tabs>
        <w:ind w:left="810" w:firstLine="0"/>
        <w:rPr>
          <w:rFonts w:ascii="Cambria" w:hAnsi="Cambria"/>
        </w:rPr>
      </w:pPr>
      <w:r>
        <w:rPr>
          <w:rFonts w:ascii="Cambria" w:hAnsi="Cambria"/>
        </w:rPr>
        <w:t>10</w:t>
      </w:r>
      <w:r w:rsidR="00E071FF">
        <w:rPr>
          <w:rFonts w:ascii="Cambria" w:hAnsi="Cambria"/>
        </w:rPr>
        <w:t xml:space="preserve"> points: Study guides</w:t>
      </w:r>
      <w:r w:rsidR="00414E40">
        <w:rPr>
          <w:rFonts w:ascii="Cambria" w:hAnsi="Cambria"/>
        </w:rPr>
        <w:t xml:space="preserve"> and quizzes</w:t>
      </w:r>
    </w:p>
    <w:p w:rsidR="006B1B5B" w:rsidRPr="006E2315" w:rsidRDefault="006B1B5B" w:rsidP="00262BF1">
      <w:pPr>
        <w:widowControl w:val="0"/>
        <w:numPr>
          <w:ilvl w:val="0"/>
          <w:numId w:val="1"/>
        </w:numPr>
        <w:tabs>
          <w:tab w:val="left" w:pos="180"/>
        </w:tabs>
        <w:ind w:left="810" w:firstLine="0"/>
        <w:rPr>
          <w:rFonts w:ascii="Cambria" w:hAnsi="Cambria"/>
        </w:rPr>
      </w:pPr>
      <w:r w:rsidRPr="006E2315">
        <w:rPr>
          <w:rFonts w:ascii="Cambria" w:hAnsi="Cambria"/>
        </w:rPr>
        <w:t>5 points: CIQs</w:t>
      </w:r>
      <w:r w:rsidR="006E2315">
        <w:rPr>
          <w:rFonts w:ascii="Cambria" w:hAnsi="Cambria"/>
        </w:rPr>
        <w:tab/>
      </w:r>
      <w:r w:rsidR="006E2315">
        <w:rPr>
          <w:rFonts w:ascii="Cambria" w:hAnsi="Cambria"/>
        </w:rPr>
        <w:tab/>
      </w:r>
      <w:r w:rsidR="006E2315">
        <w:rPr>
          <w:rFonts w:ascii="Cambria" w:hAnsi="Cambria"/>
        </w:rPr>
        <w:tab/>
      </w:r>
      <w:r w:rsidR="006E2315">
        <w:rPr>
          <w:rFonts w:ascii="Cambria" w:hAnsi="Cambria"/>
        </w:rPr>
        <w:tab/>
      </w:r>
      <w:r w:rsidR="006E2315">
        <w:rPr>
          <w:rFonts w:ascii="Cambria" w:hAnsi="Cambria"/>
        </w:rPr>
        <w:tab/>
      </w:r>
      <w:r w:rsidR="006E2315">
        <w:rPr>
          <w:rFonts w:ascii="Cambria" w:hAnsi="Cambria"/>
        </w:rPr>
        <w:tab/>
      </w:r>
      <w:r w:rsidR="006E2315">
        <w:rPr>
          <w:rFonts w:ascii="Cambria" w:hAnsi="Cambria"/>
        </w:rPr>
        <w:tab/>
      </w:r>
      <w:r w:rsidR="006E2315">
        <w:rPr>
          <w:rFonts w:ascii="Cambria" w:hAnsi="Cambria"/>
        </w:rPr>
        <w:tab/>
      </w:r>
      <w:r w:rsidR="006E2315">
        <w:rPr>
          <w:rFonts w:ascii="Cambria" w:hAnsi="Cambria"/>
        </w:rPr>
        <w:tab/>
      </w:r>
      <w:r w:rsidRPr="006E2315">
        <w:rPr>
          <w:rFonts w:ascii="Cambria" w:hAnsi="Cambria"/>
        </w:rPr>
        <w:t>TOTAL: 100 points</w:t>
      </w:r>
    </w:p>
    <w:p w:rsidR="006B1B5B" w:rsidRDefault="006B1B5B" w:rsidP="006B1B5B">
      <w:pPr>
        <w:ind w:left="360"/>
        <w:rPr>
          <w:rFonts w:ascii="Cambria" w:hAnsi="Cambria"/>
          <w:b/>
        </w:rPr>
      </w:pPr>
    </w:p>
    <w:p w:rsidR="006B1B5B" w:rsidRPr="00154F8A" w:rsidRDefault="006B1B5B" w:rsidP="006B1B5B">
      <w:pPr>
        <w:ind w:left="360"/>
        <w:rPr>
          <w:rFonts w:ascii="Cambria" w:hAnsi="Cambria"/>
        </w:rPr>
      </w:pPr>
      <w:r w:rsidRPr="00154F8A">
        <w:rPr>
          <w:rFonts w:ascii="Cambria" w:hAnsi="Cambria"/>
        </w:rPr>
        <w:t xml:space="preserve">I convert the </w:t>
      </w:r>
      <w:r>
        <w:rPr>
          <w:rFonts w:ascii="Cambria" w:hAnsi="Cambria"/>
        </w:rPr>
        <w:t>point score</w:t>
      </w:r>
      <w:r w:rsidRPr="00154F8A">
        <w:rPr>
          <w:rFonts w:ascii="Cambria" w:hAnsi="Cambria"/>
        </w:rPr>
        <w:t xml:space="preserve"> into a letter grade based on the following scale:</w:t>
      </w:r>
    </w:p>
    <w:p w:rsidR="006B1B5B" w:rsidRPr="00154F8A" w:rsidRDefault="006B1B5B" w:rsidP="006B1B5B">
      <w:pPr>
        <w:ind w:left="360"/>
        <w:rPr>
          <w:rFonts w:ascii="Cambria" w:hAnsi="Cambria"/>
        </w:rPr>
        <w:sectPr w:rsidR="006B1B5B" w:rsidRPr="00154F8A" w:rsidSect="000A64ED">
          <w:footerReference w:type="even" r:id="rId14"/>
          <w:type w:val="continuous"/>
          <w:pgSz w:w="12240" w:h="15840"/>
          <w:pgMar w:top="720" w:right="720" w:bottom="720" w:left="720" w:header="720" w:footer="720" w:gutter="0"/>
          <w:cols w:space="720"/>
          <w:docGrid w:linePitch="360"/>
        </w:sectPr>
      </w:pPr>
    </w:p>
    <w:p w:rsidR="006B1B5B" w:rsidRPr="00154F8A" w:rsidRDefault="006B1B5B" w:rsidP="006B1B5B">
      <w:pPr>
        <w:ind w:left="360"/>
        <w:rPr>
          <w:rFonts w:ascii="Cambria" w:hAnsi="Cambria"/>
        </w:rPr>
      </w:pPr>
      <w:r w:rsidRPr="00154F8A">
        <w:rPr>
          <w:rFonts w:ascii="Cambria" w:hAnsi="Cambria"/>
        </w:rPr>
        <w:t>Above 98 = A+</w:t>
      </w:r>
    </w:p>
    <w:p w:rsidR="006B1B5B" w:rsidRPr="00154F8A" w:rsidRDefault="006B1B5B" w:rsidP="006B1B5B">
      <w:pPr>
        <w:ind w:left="360"/>
        <w:rPr>
          <w:rFonts w:ascii="Cambria" w:hAnsi="Cambria"/>
        </w:rPr>
      </w:pPr>
      <w:r w:rsidRPr="00154F8A">
        <w:rPr>
          <w:rFonts w:ascii="Cambria" w:hAnsi="Cambria"/>
        </w:rPr>
        <w:t>Above 92 = A</w:t>
      </w:r>
    </w:p>
    <w:p w:rsidR="006B1B5B" w:rsidRPr="00154F8A" w:rsidRDefault="006B1B5B" w:rsidP="006B1B5B">
      <w:pPr>
        <w:ind w:left="360"/>
        <w:rPr>
          <w:rFonts w:ascii="Cambria" w:hAnsi="Cambria"/>
        </w:rPr>
      </w:pPr>
      <w:r w:rsidRPr="00154F8A">
        <w:rPr>
          <w:rFonts w:ascii="Cambria" w:hAnsi="Cambria"/>
        </w:rPr>
        <w:t>Above 90 = A-</w:t>
      </w:r>
    </w:p>
    <w:p w:rsidR="006B1B5B" w:rsidRPr="00154F8A" w:rsidRDefault="006B1B5B" w:rsidP="006B1B5B">
      <w:pPr>
        <w:ind w:left="360"/>
        <w:rPr>
          <w:rFonts w:ascii="Cambria" w:hAnsi="Cambria"/>
        </w:rPr>
      </w:pPr>
      <w:r w:rsidRPr="00154F8A">
        <w:rPr>
          <w:rFonts w:ascii="Cambria" w:hAnsi="Cambria"/>
        </w:rPr>
        <w:t>Above 88 = B+</w:t>
      </w:r>
    </w:p>
    <w:p w:rsidR="006B1B5B" w:rsidRPr="00154F8A" w:rsidRDefault="006B1B5B" w:rsidP="006B1B5B">
      <w:pPr>
        <w:ind w:left="360"/>
        <w:rPr>
          <w:rFonts w:ascii="Cambria" w:hAnsi="Cambria"/>
        </w:rPr>
      </w:pPr>
      <w:r w:rsidRPr="00154F8A">
        <w:rPr>
          <w:rFonts w:ascii="Cambria" w:hAnsi="Cambria"/>
        </w:rPr>
        <w:t>Above 82 = B</w:t>
      </w:r>
    </w:p>
    <w:p w:rsidR="006B1B5B" w:rsidRPr="00154F8A" w:rsidRDefault="006B1B5B" w:rsidP="006B1B5B">
      <w:pPr>
        <w:ind w:left="360"/>
        <w:rPr>
          <w:rFonts w:ascii="Cambria" w:hAnsi="Cambria"/>
        </w:rPr>
      </w:pPr>
      <w:r w:rsidRPr="00154F8A">
        <w:rPr>
          <w:rFonts w:ascii="Cambria" w:hAnsi="Cambria"/>
        </w:rPr>
        <w:t>Above 80 = B-</w:t>
      </w:r>
    </w:p>
    <w:p w:rsidR="006B1B5B" w:rsidRPr="00154F8A" w:rsidRDefault="006B1B5B" w:rsidP="006B1B5B">
      <w:pPr>
        <w:ind w:left="360"/>
        <w:rPr>
          <w:rFonts w:ascii="Cambria" w:hAnsi="Cambria"/>
        </w:rPr>
      </w:pPr>
      <w:r w:rsidRPr="00154F8A">
        <w:rPr>
          <w:rFonts w:ascii="Cambria" w:hAnsi="Cambria"/>
        </w:rPr>
        <w:t>Above 78 = C+</w:t>
      </w:r>
    </w:p>
    <w:p w:rsidR="006B1B5B" w:rsidRPr="00154F8A" w:rsidRDefault="006B1B5B" w:rsidP="006B1B5B">
      <w:pPr>
        <w:ind w:left="360"/>
        <w:rPr>
          <w:rFonts w:ascii="Cambria" w:hAnsi="Cambria"/>
        </w:rPr>
      </w:pPr>
      <w:r w:rsidRPr="00154F8A">
        <w:rPr>
          <w:rFonts w:ascii="Cambria" w:hAnsi="Cambria"/>
        </w:rPr>
        <w:t>Above 72 = C</w:t>
      </w:r>
    </w:p>
    <w:p w:rsidR="006B1B5B" w:rsidRPr="00154F8A" w:rsidRDefault="006B1B5B" w:rsidP="006B1B5B">
      <w:pPr>
        <w:ind w:left="360"/>
        <w:rPr>
          <w:rFonts w:ascii="Cambria" w:hAnsi="Cambria"/>
        </w:rPr>
      </w:pPr>
      <w:r w:rsidRPr="00154F8A">
        <w:rPr>
          <w:rFonts w:ascii="Cambria" w:hAnsi="Cambria"/>
        </w:rPr>
        <w:t>Above 70 = C-</w:t>
      </w:r>
    </w:p>
    <w:p w:rsidR="006B1B5B" w:rsidRPr="00154F8A" w:rsidRDefault="006B1B5B" w:rsidP="006B1B5B">
      <w:pPr>
        <w:ind w:left="360"/>
        <w:rPr>
          <w:rFonts w:ascii="Cambria" w:hAnsi="Cambria"/>
        </w:rPr>
      </w:pPr>
      <w:r w:rsidRPr="00154F8A">
        <w:rPr>
          <w:rFonts w:ascii="Cambria" w:hAnsi="Cambria"/>
        </w:rPr>
        <w:t>Above 68 = D+</w:t>
      </w:r>
    </w:p>
    <w:p w:rsidR="006B1B5B" w:rsidRPr="00154F8A" w:rsidRDefault="006B1B5B" w:rsidP="006B1B5B">
      <w:pPr>
        <w:ind w:left="360"/>
        <w:rPr>
          <w:rFonts w:ascii="Cambria" w:hAnsi="Cambria"/>
        </w:rPr>
      </w:pPr>
      <w:r w:rsidRPr="00154F8A">
        <w:rPr>
          <w:rFonts w:ascii="Cambria" w:hAnsi="Cambria"/>
        </w:rPr>
        <w:t>Above 62 = D</w:t>
      </w:r>
    </w:p>
    <w:p w:rsidR="006B1B5B" w:rsidRPr="00154F8A" w:rsidRDefault="006B1B5B" w:rsidP="006B1B5B">
      <w:pPr>
        <w:ind w:left="360"/>
        <w:rPr>
          <w:rFonts w:ascii="Cambria" w:hAnsi="Cambria"/>
          <w:u w:val="single"/>
        </w:rPr>
      </w:pPr>
      <w:r w:rsidRPr="00154F8A">
        <w:rPr>
          <w:rFonts w:ascii="Cambria" w:hAnsi="Cambria"/>
          <w:u w:val="single"/>
        </w:rPr>
        <w:t>Above 60 = D-</w:t>
      </w:r>
    </w:p>
    <w:p w:rsidR="006B1B5B" w:rsidRPr="00154F8A" w:rsidRDefault="006B1B5B" w:rsidP="006B1B5B">
      <w:pPr>
        <w:ind w:left="360"/>
        <w:rPr>
          <w:rFonts w:ascii="Cambria" w:hAnsi="Cambria"/>
        </w:rPr>
      </w:pPr>
      <w:r w:rsidRPr="00154F8A">
        <w:rPr>
          <w:rFonts w:ascii="Cambria" w:hAnsi="Cambria"/>
        </w:rPr>
        <w:t>Below 60 = F</w:t>
      </w:r>
    </w:p>
    <w:p w:rsidR="006B1B5B" w:rsidRPr="00154F8A" w:rsidRDefault="006B1B5B" w:rsidP="006B1B5B">
      <w:pPr>
        <w:ind w:left="360"/>
        <w:rPr>
          <w:rFonts w:ascii="Cambria" w:hAnsi="Cambria"/>
        </w:rPr>
        <w:sectPr w:rsidR="006B1B5B" w:rsidRPr="00154F8A" w:rsidSect="000A64ED">
          <w:type w:val="continuous"/>
          <w:pgSz w:w="12240" w:h="15840"/>
          <w:pgMar w:top="720" w:right="720" w:bottom="720" w:left="2520" w:header="720" w:footer="720" w:gutter="0"/>
          <w:cols w:num="2" w:space="720"/>
          <w:docGrid w:linePitch="360"/>
        </w:sectPr>
      </w:pPr>
    </w:p>
    <w:p w:rsidR="006B1B5B" w:rsidRPr="00154F8A" w:rsidRDefault="006B1B5B" w:rsidP="006B1B5B">
      <w:pPr>
        <w:ind w:left="360"/>
        <w:rPr>
          <w:rFonts w:ascii="Cambria" w:hAnsi="Cambria"/>
        </w:rPr>
      </w:pPr>
    </w:p>
    <w:p w:rsidR="006B1B5B" w:rsidRDefault="002633AA" w:rsidP="002633AA">
      <w:pPr>
        <w:widowControl w:val="0"/>
        <w:ind w:left="360"/>
        <w:rPr>
          <w:rFonts w:asciiTheme="majorHAnsi" w:hAnsiTheme="majorHAnsi"/>
        </w:rPr>
      </w:pPr>
      <w:r>
        <w:rPr>
          <w:rFonts w:asciiTheme="majorHAnsi" w:hAnsiTheme="majorHAnsi"/>
          <w:b/>
        </w:rPr>
        <w:t xml:space="preserve">Personal challenges and “incompletes.” </w:t>
      </w:r>
      <w:r>
        <w:rPr>
          <w:rFonts w:asciiTheme="majorHAnsi" w:hAnsiTheme="majorHAnsi"/>
        </w:rPr>
        <w:t xml:space="preserve">If you are facing personal challenges that are preventing you from succeeding in this class, PLEASE talk to me sooner rather than later! </w:t>
      </w:r>
      <w:r w:rsidRPr="001B4A86">
        <w:rPr>
          <w:rFonts w:asciiTheme="majorHAnsi" w:hAnsiTheme="majorHAnsi"/>
        </w:rPr>
        <w:t>If you are unable to complete course requirements for unavoidable and documented nonacademic reasons such as illness, family emergency, military deployment, birth of a child, etc.</w:t>
      </w:r>
      <w:r>
        <w:rPr>
          <w:rFonts w:asciiTheme="majorHAnsi" w:hAnsiTheme="majorHAnsi"/>
        </w:rPr>
        <w:t xml:space="preserve">, you may be eligible for an “incomplete” (grade </w:t>
      </w:r>
      <w:r w:rsidR="006B1B5B" w:rsidRPr="002633AA">
        <w:rPr>
          <w:rFonts w:ascii="Cambria" w:hAnsi="Cambria"/>
        </w:rPr>
        <w:t>of “I”)</w:t>
      </w:r>
      <w:r>
        <w:rPr>
          <w:rFonts w:ascii="Cambria" w:hAnsi="Cambria"/>
        </w:rPr>
        <w:t xml:space="preserve">. </w:t>
      </w:r>
      <w:r w:rsidR="006B1B5B">
        <w:rPr>
          <w:rFonts w:asciiTheme="majorHAnsi" w:hAnsiTheme="majorHAnsi"/>
        </w:rPr>
        <w:t xml:space="preserve">To be eligible for </w:t>
      </w:r>
      <w:proofErr w:type="gramStart"/>
      <w:r w:rsidR="006B1B5B">
        <w:rPr>
          <w:rFonts w:asciiTheme="majorHAnsi" w:hAnsiTheme="majorHAnsi"/>
        </w:rPr>
        <w:t>an I</w:t>
      </w:r>
      <w:proofErr w:type="gramEnd"/>
      <w:r w:rsidR="006B1B5B">
        <w:rPr>
          <w:rFonts w:asciiTheme="majorHAnsi" w:hAnsiTheme="majorHAnsi"/>
        </w:rPr>
        <w:t xml:space="preserve">, you must have </w:t>
      </w:r>
      <w:r w:rsidR="006B1B5B" w:rsidRPr="001B4A86">
        <w:rPr>
          <w:rFonts w:asciiTheme="majorHAnsi" w:hAnsiTheme="majorHAnsi"/>
        </w:rPr>
        <w:t xml:space="preserve">a grade of “C” or higher on completed course work AND have completed more than half of the course work. </w:t>
      </w:r>
    </w:p>
    <w:p w:rsidR="00173F62" w:rsidRPr="001B4A86" w:rsidRDefault="00173F62" w:rsidP="002633AA">
      <w:pPr>
        <w:widowControl w:val="0"/>
        <w:ind w:left="360"/>
        <w:rPr>
          <w:rFonts w:asciiTheme="majorHAnsi" w:hAnsiTheme="majorHAnsi"/>
        </w:rPr>
      </w:pPr>
    </w:p>
    <w:p w:rsidR="006B1B5B" w:rsidRPr="00CF0C9C" w:rsidRDefault="006B1B5B" w:rsidP="006B1B5B">
      <w:pPr>
        <w:widowControl w:val="0"/>
        <w:tabs>
          <w:tab w:val="left" w:pos="180"/>
        </w:tabs>
        <w:ind w:left="360"/>
        <w:rPr>
          <w:rFonts w:asciiTheme="majorHAnsi" w:hAnsiTheme="majorHAnsi"/>
        </w:rPr>
      </w:pPr>
      <w:r>
        <w:rPr>
          <w:rFonts w:asciiTheme="majorHAnsi" w:hAnsiTheme="majorHAnsi"/>
          <w:b/>
        </w:rPr>
        <w:lastRenderedPageBreak/>
        <w:t>Edited standard written English (ESWE)</w:t>
      </w:r>
      <w:r w:rsidRPr="00CF0C9C">
        <w:rPr>
          <w:rFonts w:asciiTheme="majorHAnsi" w:hAnsiTheme="majorHAnsi"/>
        </w:rPr>
        <w:t xml:space="preserve">. I expect </w:t>
      </w:r>
      <w:r>
        <w:rPr>
          <w:rFonts w:asciiTheme="majorHAnsi" w:hAnsiTheme="majorHAnsi"/>
        </w:rPr>
        <w:t>you</w:t>
      </w:r>
      <w:r w:rsidRPr="00CF0C9C">
        <w:rPr>
          <w:rFonts w:asciiTheme="majorHAnsi" w:hAnsiTheme="majorHAnsi"/>
        </w:rPr>
        <w:t xml:space="preserve"> to strive for the highest standards possible in </w:t>
      </w:r>
      <w:r>
        <w:rPr>
          <w:rFonts w:asciiTheme="majorHAnsi" w:hAnsiTheme="majorHAnsi"/>
        </w:rPr>
        <w:t>your</w:t>
      </w:r>
      <w:r w:rsidRPr="00CF0C9C">
        <w:rPr>
          <w:rFonts w:asciiTheme="majorHAnsi" w:hAnsiTheme="majorHAnsi"/>
        </w:rPr>
        <w:t xml:space="preserve"> formal written work. I will not accept </w:t>
      </w:r>
      <w:r>
        <w:rPr>
          <w:rFonts w:asciiTheme="majorHAnsi" w:hAnsiTheme="majorHAnsi"/>
        </w:rPr>
        <w:t>papers</w:t>
      </w:r>
      <w:r w:rsidRPr="00CF0C9C">
        <w:rPr>
          <w:rFonts w:asciiTheme="majorHAnsi" w:hAnsiTheme="majorHAnsi"/>
        </w:rPr>
        <w:t xml:space="preserve"> with more than an average of six ESWE errors per page. This includes </w:t>
      </w:r>
      <w:r>
        <w:rPr>
          <w:rFonts w:asciiTheme="majorHAnsi" w:hAnsiTheme="majorHAnsi"/>
        </w:rPr>
        <w:t xml:space="preserve">(but is not limited to) </w:t>
      </w:r>
      <w:r w:rsidRPr="00CF0C9C">
        <w:rPr>
          <w:rFonts w:asciiTheme="majorHAnsi" w:hAnsiTheme="majorHAnsi"/>
        </w:rPr>
        <w:t>the following errors:</w:t>
      </w:r>
    </w:p>
    <w:p w:rsidR="006B1B5B" w:rsidRPr="00CF0C9C" w:rsidRDefault="006B1B5B" w:rsidP="006B1B5B">
      <w:pPr>
        <w:widowControl w:val="0"/>
        <w:tabs>
          <w:tab w:val="left" w:pos="180"/>
          <w:tab w:val="left" w:pos="1530"/>
        </w:tabs>
        <w:ind w:left="1080"/>
        <w:rPr>
          <w:rFonts w:asciiTheme="majorHAnsi" w:hAnsiTheme="majorHAnsi"/>
        </w:rPr>
      </w:pPr>
      <w:r w:rsidRPr="00CF0C9C">
        <w:rPr>
          <w:rFonts w:asciiTheme="majorHAnsi" w:hAnsiTheme="majorHAnsi"/>
        </w:rPr>
        <w:t>•</w:t>
      </w:r>
      <w:r w:rsidRPr="00CF0C9C">
        <w:rPr>
          <w:rFonts w:asciiTheme="majorHAnsi" w:hAnsiTheme="majorHAnsi"/>
        </w:rPr>
        <w:tab/>
        <w:t>Spelling (including typographical errors and misplaced apostrophes)</w:t>
      </w:r>
    </w:p>
    <w:p w:rsidR="006B1B5B" w:rsidRPr="00CF0C9C" w:rsidRDefault="006B1B5B" w:rsidP="006B1B5B">
      <w:pPr>
        <w:widowControl w:val="0"/>
        <w:tabs>
          <w:tab w:val="left" w:pos="180"/>
          <w:tab w:val="left" w:pos="1530"/>
        </w:tabs>
        <w:ind w:left="1080"/>
        <w:rPr>
          <w:rFonts w:asciiTheme="majorHAnsi" w:hAnsiTheme="majorHAnsi"/>
        </w:rPr>
      </w:pPr>
      <w:r w:rsidRPr="00CF0C9C">
        <w:rPr>
          <w:rFonts w:asciiTheme="majorHAnsi" w:hAnsiTheme="majorHAnsi"/>
        </w:rPr>
        <w:t>•</w:t>
      </w:r>
      <w:r w:rsidRPr="00CF0C9C">
        <w:rPr>
          <w:rFonts w:asciiTheme="majorHAnsi" w:hAnsiTheme="majorHAnsi"/>
        </w:rPr>
        <w:tab/>
        <w:t>Syntax, sentence structure, and punctuation (including run-on sentences, fragments, etc.)</w:t>
      </w:r>
    </w:p>
    <w:p w:rsidR="006B1B5B" w:rsidRPr="00CF0C9C" w:rsidRDefault="006B1B5B" w:rsidP="006B1B5B">
      <w:pPr>
        <w:widowControl w:val="0"/>
        <w:tabs>
          <w:tab w:val="left" w:pos="180"/>
          <w:tab w:val="left" w:pos="1530"/>
        </w:tabs>
        <w:ind w:left="1080"/>
        <w:rPr>
          <w:rFonts w:asciiTheme="majorHAnsi" w:hAnsiTheme="majorHAnsi"/>
        </w:rPr>
      </w:pPr>
      <w:r w:rsidRPr="00CF0C9C">
        <w:rPr>
          <w:rFonts w:asciiTheme="majorHAnsi" w:hAnsiTheme="majorHAnsi"/>
        </w:rPr>
        <w:t>•</w:t>
      </w:r>
      <w:r w:rsidRPr="00CF0C9C">
        <w:rPr>
          <w:rFonts w:asciiTheme="majorHAnsi" w:hAnsiTheme="majorHAnsi"/>
        </w:rPr>
        <w:tab/>
        <w:t>Verb form, tense, and agreement with subject</w:t>
      </w:r>
    </w:p>
    <w:p w:rsidR="006B1B5B" w:rsidRPr="00CF0C9C" w:rsidRDefault="006B1B5B" w:rsidP="006B1B5B">
      <w:pPr>
        <w:widowControl w:val="0"/>
        <w:tabs>
          <w:tab w:val="left" w:pos="180"/>
          <w:tab w:val="left" w:pos="1530"/>
        </w:tabs>
        <w:ind w:left="1080"/>
        <w:rPr>
          <w:rFonts w:asciiTheme="majorHAnsi" w:hAnsiTheme="majorHAnsi"/>
        </w:rPr>
      </w:pPr>
      <w:r w:rsidRPr="00CF0C9C">
        <w:rPr>
          <w:rFonts w:asciiTheme="majorHAnsi" w:hAnsiTheme="majorHAnsi"/>
        </w:rPr>
        <w:t>•</w:t>
      </w:r>
      <w:r w:rsidRPr="00CF0C9C">
        <w:rPr>
          <w:rFonts w:asciiTheme="majorHAnsi" w:hAnsiTheme="majorHAnsi"/>
        </w:rPr>
        <w:tab/>
        <w:t>Pronoun form and agreement with antecedent</w:t>
      </w:r>
    </w:p>
    <w:p w:rsidR="006B1B5B" w:rsidRPr="00CF0C9C" w:rsidRDefault="006B1B5B" w:rsidP="006B1B5B">
      <w:pPr>
        <w:widowControl w:val="0"/>
        <w:tabs>
          <w:tab w:val="left" w:pos="180"/>
          <w:tab w:val="left" w:pos="1530"/>
        </w:tabs>
        <w:ind w:left="1080"/>
        <w:rPr>
          <w:rFonts w:asciiTheme="majorHAnsi" w:hAnsiTheme="majorHAnsi"/>
        </w:rPr>
      </w:pPr>
      <w:r w:rsidRPr="00CF0C9C">
        <w:rPr>
          <w:rFonts w:asciiTheme="majorHAnsi" w:hAnsiTheme="majorHAnsi"/>
        </w:rPr>
        <w:t>•</w:t>
      </w:r>
      <w:r w:rsidRPr="00CF0C9C">
        <w:rPr>
          <w:rFonts w:asciiTheme="majorHAnsi" w:hAnsiTheme="majorHAnsi"/>
        </w:rPr>
        <w:tab/>
        <w:t>Use of proper prepositions</w:t>
      </w:r>
    </w:p>
    <w:p w:rsidR="006B1B5B" w:rsidRPr="00CF0C9C" w:rsidRDefault="006B1B5B" w:rsidP="006B1B5B">
      <w:pPr>
        <w:widowControl w:val="0"/>
        <w:tabs>
          <w:tab w:val="left" w:pos="180"/>
          <w:tab w:val="left" w:pos="1530"/>
        </w:tabs>
        <w:ind w:left="1080"/>
        <w:rPr>
          <w:rFonts w:asciiTheme="majorHAnsi" w:hAnsiTheme="majorHAnsi"/>
        </w:rPr>
      </w:pPr>
      <w:r w:rsidRPr="00CF0C9C">
        <w:rPr>
          <w:rFonts w:asciiTheme="majorHAnsi" w:hAnsiTheme="majorHAnsi"/>
        </w:rPr>
        <w:t>•</w:t>
      </w:r>
      <w:r w:rsidRPr="00CF0C9C">
        <w:rPr>
          <w:rFonts w:asciiTheme="majorHAnsi" w:hAnsiTheme="majorHAnsi"/>
        </w:rPr>
        <w:tab/>
        <w:t>Use of appropriate indentations</w:t>
      </w:r>
    </w:p>
    <w:p w:rsidR="006B1B5B" w:rsidRDefault="006B1B5B" w:rsidP="006B1B5B">
      <w:pPr>
        <w:widowControl w:val="0"/>
        <w:tabs>
          <w:tab w:val="left" w:pos="180"/>
        </w:tabs>
        <w:ind w:left="360"/>
        <w:rPr>
          <w:rFonts w:asciiTheme="majorHAnsi" w:hAnsiTheme="majorHAnsi"/>
        </w:rPr>
      </w:pPr>
      <w:r w:rsidRPr="00CF0C9C">
        <w:rPr>
          <w:rFonts w:asciiTheme="majorHAnsi" w:hAnsiTheme="majorHAnsi"/>
        </w:rPr>
        <w:t xml:space="preserve">Should you exceed this limit, you will receive your </w:t>
      </w:r>
      <w:r>
        <w:rPr>
          <w:rFonts w:asciiTheme="majorHAnsi" w:hAnsiTheme="majorHAnsi"/>
        </w:rPr>
        <w:t>paper</w:t>
      </w:r>
      <w:r w:rsidRPr="00CF0C9C">
        <w:rPr>
          <w:rFonts w:asciiTheme="majorHAnsi" w:hAnsiTheme="majorHAnsi"/>
        </w:rPr>
        <w:t xml:space="preserve"> back without a grade and be required to seek assistance at the IPFW Writing Center, after which you can resubmit the </w:t>
      </w:r>
      <w:r>
        <w:rPr>
          <w:rFonts w:asciiTheme="majorHAnsi" w:hAnsiTheme="majorHAnsi"/>
        </w:rPr>
        <w:t>paper</w:t>
      </w:r>
      <w:r w:rsidRPr="00CF0C9C">
        <w:rPr>
          <w:rFonts w:asciiTheme="majorHAnsi" w:hAnsiTheme="majorHAnsi"/>
        </w:rPr>
        <w:t xml:space="preserve"> for a grade. If you fail to seek out this assistance, you will automatically receive a 0.</w:t>
      </w:r>
      <w:r>
        <w:rPr>
          <w:rFonts w:asciiTheme="majorHAnsi" w:hAnsiTheme="majorHAnsi"/>
        </w:rPr>
        <w:t xml:space="preserve"> </w:t>
      </w:r>
    </w:p>
    <w:p w:rsidR="006B1B5B" w:rsidRDefault="006B1B5B" w:rsidP="006B1B5B">
      <w:pPr>
        <w:widowControl w:val="0"/>
        <w:tabs>
          <w:tab w:val="left" w:pos="180"/>
        </w:tabs>
        <w:ind w:left="360"/>
        <w:rPr>
          <w:rFonts w:asciiTheme="majorHAnsi" w:hAnsiTheme="majorHAnsi"/>
        </w:rPr>
      </w:pPr>
    </w:p>
    <w:p w:rsidR="006B1B5B" w:rsidRDefault="006B1B5B" w:rsidP="006B1B5B">
      <w:pPr>
        <w:widowControl w:val="0"/>
        <w:tabs>
          <w:tab w:val="left" w:pos="180"/>
        </w:tabs>
        <w:ind w:left="360"/>
        <w:rPr>
          <w:rFonts w:asciiTheme="majorHAnsi" w:hAnsiTheme="majorHAnsi"/>
        </w:rPr>
      </w:pPr>
      <w:r>
        <w:rPr>
          <w:rFonts w:asciiTheme="majorHAnsi" w:hAnsiTheme="majorHAnsi"/>
          <w:b/>
        </w:rPr>
        <w:t>Style and usage</w:t>
      </w:r>
      <w:r>
        <w:rPr>
          <w:rFonts w:asciiTheme="majorHAnsi" w:hAnsiTheme="majorHAnsi"/>
        </w:rPr>
        <w:t xml:space="preserve">. Please consult Dr. B’s style guide, posted to </w:t>
      </w:r>
      <w:r w:rsidR="00E071FF">
        <w:rPr>
          <w:rFonts w:asciiTheme="majorHAnsi" w:hAnsiTheme="majorHAnsi"/>
        </w:rPr>
        <w:t>Blackboard</w:t>
      </w:r>
      <w:r>
        <w:rPr>
          <w:rFonts w:asciiTheme="majorHAnsi" w:hAnsiTheme="majorHAnsi"/>
        </w:rPr>
        <w:t xml:space="preserve">, for guidance on style and usage. I also encourage you to familiarize yourself with the recommended text, </w:t>
      </w:r>
      <w:r>
        <w:rPr>
          <w:rFonts w:asciiTheme="majorHAnsi" w:hAnsiTheme="majorHAnsi"/>
          <w:i/>
        </w:rPr>
        <w:t>Revising Prose</w:t>
      </w:r>
      <w:r w:rsidR="00E071FF">
        <w:rPr>
          <w:rFonts w:asciiTheme="majorHAnsi" w:hAnsiTheme="majorHAnsi"/>
        </w:rPr>
        <w:t xml:space="preserve"> (see Blackboard).</w:t>
      </w:r>
    </w:p>
    <w:p w:rsidR="00875C11" w:rsidRPr="00875C11" w:rsidRDefault="00875C11" w:rsidP="00875C11">
      <w:pPr>
        <w:widowControl w:val="0"/>
        <w:ind w:left="360"/>
        <w:rPr>
          <w:rFonts w:ascii="Cambria" w:hAnsi="Cambria"/>
        </w:rPr>
      </w:pPr>
    </w:p>
    <w:p w:rsidR="006B1B5B" w:rsidRPr="00154F8A" w:rsidRDefault="006B1B5B" w:rsidP="006B1B5B">
      <w:pPr>
        <w:widowControl w:val="0"/>
        <w:rPr>
          <w:rFonts w:ascii="Cambria" w:hAnsi="Cambria"/>
        </w:rPr>
      </w:pPr>
      <w:r w:rsidRPr="00154F8A">
        <w:rPr>
          <w:rFonts w:ascii="Cambria" w:hAnsi="Cambria"/>
        </w:rPr>
        <w:t>READINGS</w:t>
      </w:r>
    </w:p>
    <w:p w:rsidR="006B1B5B" w:rsidRPr="00154F8A" w:rsidRDefault="006B1B5B" w:rsidP="006B1B5B">
      <w:pPr>
        <w:widowControl w:val="0"/>
        <w:rPr>
          <w:rFonts w:ascii="Cambria" w:hAnsi="Cambria"/>
        </w:rPr>
      </w:pPr>
    </w:p>
    <w:p w:rsidR="006B1B5B" w:rsidRPr="00154F8A" w:rsidRDefault="006B1B5B" w:rsidP="006B1B5B">
      <w:pPr>
        <w:widowControl w:val="0"/>
        <w:ind w:left="360"/>
        <w:rPr>
          <w:rFonts w:ascii="Cambria" w:hAnsi="Cambria"/>
        </w:rPr>
      </w:pPr>
      <w:r>
        <w:rPr>
          <w:rFonts w:asciiTheme="majorHAnsi" w:hAnsiTheme="majorHAnsi"/>
        </w:rPr>
        <w:t xml:space="preserve">Most readings are available in PDF form on the Blackboard site. </w:t>
      </w:r>
      <w:r w:rsidRPr="001B4A86">
        <w:rPr>
          <w:rFonts w:asciiTheme="majorHAnsi" w:hAnsiTheme="majorHAnsi"/>
        </w:rPr>
        <w:t xml:space="preserve">Readings are </w:t>
      </w:r>
      <w:r>
        <w:rPr>
          <w:rFonts w:asciiTheme="majorHAnsi" w:hAnsiTheme="majorHAnsi"/>
        </w:rPr>
        <w:t xml:space="preserve">listed in the schedule below by author’s name. </w:t>
      </w:r>
      <w:r w:rsidRPr="001B4A86">
        <w:rPr>
          <w:rFonts w:asciiTheme="majorHAnsi" w:hAnsiTheme="majorHAnsi"/>
        </w:rPr>
        <w:t xml:space="preserve">Complete citations are provided on the last page of the syllabus. Assignments average </w:t>
      </w:r>
      <w:r>
        <w:rPr>
          <w:rFonts w:asciiTheme="majorHAnsi" w:hAnsiTheme="majorHAnsi"/>
        </w:rPr>
        <w:t>100-120</w:t>
      </w:r>
      <w:r w:rsidRPr="001B4A86">
        <w:rPr>
          <w:rFonts w:asciiTheme="majorHAnsi" w:hAnsiTheme="majorHAnsi"/>
        </w:rPr>
        <w:t xml:space="preserve"> pages a week. Expect to spend an average of 6-9 hours a week o</w:t>
      </w:r>
      <w:r>
        <w:rPr>
          <w:rFonts w:asciiTheme="majorHAnsi" w:hAnsiTheme="majorHAnsi"/>
        </w:rPr>
        <w:t>utside of class preparing reading assignments</w:t>
      </w:r>
      <w:r w:rsidRPr="001B4A86">
        <w:rPr>
          <w:rFonts w:asciiTheme="majorHAnsi" w:hAnsiTheme="majorHAnsi"/>
        </w:rPr>
        <w:t xml:space="preserve">. </w:t>
      </w:r>
      <w:r>
        <w:rPr>
          <w:rFonts w:asciiTheme="majorHAnsi" w:hAnsiTheme="majorHAnsi"/>
        </w:rPr>
        <w:t>R</w:t>
      </w:r>
      <w:r>
        <w:rPr>
          <w:rFonts w:ascii="Cambria" w:hAnsi="Cambria"/>
        </w:rPr>
        <w:t xml:space="preserve">ead selections carefully in </w:t>
      </w:r>
      <w:r w:rsidRPr="001B4A86">
        <w:rPr>
          <w:rFonts w:asciiTheme="majorHAnsi" w:hAnsiTheme="majorHAnsi"/>
        </w:rPr>
        <w:t>a quiet, distraction-free environment</w:t>
      </w:r>
      <w:r>
        <w:rPr>
          <w:rFonts w:ascii="Cambria" w:hAnsi="Cambria"/>
        </w:rPr>
        <w:t xml:space="preserve">. Reread challenging selections and take notes/annotate your copy when possible. You are REQUIRED to bring to class </w:t>
      </w:r>
      <w:r w:rsidRPr="00154F8A">
        <w:rPr>
          <w:rFonts w:ascii="Cambria" w:hAnsi="Cambria"/>
        </w:rPr>
        <w:t>a har</w:t>
      </w:r>
      <w:r w:rsidR="002633AA">
        <w:rPr>
          <w:rFonts w:ascii="Cambria" w:hAnsi="Cambria"/>
        </w:rPr>
        <w:t>d copy of the day’s reading. If you anticipat</w:t>
      </w:r>
      <w:r w:rsidR="006E2315">
        <w:rPr>
          <w:rFonts w:ascii="Cambria" w:hAnsi="Cambria"/>
        </w:rPr>
        <w:t>e</w:t>
      </w:r>
      <w:r w:rsidR="002633AA">
        <w:rPr>
          <w:rFonts w:ascii="Cambria" w:hAnsi="Cambria"/>
        </w:rPr>
        <w:t xml:space="preserve"> that this will pose a financial hardship, please meet with me so that we can talk about your options.</w:t>
      </w:r>
    </w:p>
    <w:p w:rsidR="006B1B5B" w:rsidRPr="001B4A86" w:rsidRDefault="006B1B5B" w:rsidP="006B1B5B">
      <w:pPr>
        <w:widowControl w:val="0"/>
        <w:ind w:left="360"/>
        <w:rPr>
          <w:rFonts w:asciiTheme="majorHAnsi" w:hAnsiTheme="majorHAnsi"/>
        </w:rPr>
      </w:pPr>
    </w:p>
    <w:p w:rsidR="006B1B5B" w:rsidRPr="001B4A86" w:rsidRDefault="006B1B5B" w:rsidP="006B1B5B">
      <w:pPr>
        <w:widowControl w:val="0"/>
        <w:ind w:left="360"/>
        <w:rPr>
          <w:rFonts w:asciiTheme="majorHAnsi" w:hAnsiTheme="majorHAnsi"/>
        </w:rPr>
      </w:pPr>
      <w:r>
        <w:rPr>
          <w:rFonts w:asciiTheme="majorHAnsi" w:hAnsiTheme="majorHAnsi"/>
          <w:b/>
        </w:rPr>
        <w:t xml:space="preserve">Printing. </w:t>
      </w:r>
      <w:r w:rsidRPr="001B4A86">
        <w:rPr>
          <w:rFonts w:asciiTheme="majorHAnsi" w:hAnsiTheme="majorHAnsi"/>
        </w:rPr>
        <w:t xml:space="preserve">Each student can print 800 pages for free per semester on most university printers. (After 800 pages, buy credit </w:t>
      </w:r>
      <w:r>
        <w:rPr>
          <w:rFonts w:asciiTheme="majorHAnsi" w:hAnsiTheme="majorHAnsi"/>
        </w:rPr>
        <w:t>from</w:t>
      </w:r>
      <w:r w:rsidRPr="001B4A86">
        <w:rPr>
          <w:rFonts w:asciiTheme="majorHAnsi" w:hAnsiTheme="majorHAnsi"/>
        </w:rPr>
        <w:t xml:space="preserve"> the Bursar for 5 cents a page.) Note that some of the PDFs I have posted are set up so that only one book page will print per printed page. To print two book pages per printed page, open the “Printing” dialogue box and under “Page sizing and handling,” select “Multiple,” and then indicate the number of pages per printed page (I recommend only 2!). ITS has reassured me that you will only be charged for one printed page even if you print two book pages at a time.</w:t>
      </w:r>
    </w:p>
    <w:p w:rsidR="006B1B5B" w:rsidRPr="00154F8A" w:rsidRDefault="006B1B5B" w:rsidP="006B1B5B">
      <w:pPr>
        <w:widowControl w:val="0"/>
        <w:ind w:left="360"/>
        <w:rPr>
          <w:rFonts w:ascii="Cambria" w:hAnsi="Cambria"/>
        </w:rPr>
      </w:pPr>
    </w:p>
    <w:p w:rsidR="00144A3A" w:rsidRDefault="0036004C" w:rsidP="00E071FF">
      <w:pPr>
        <w:widowControl w:val="0"/>
        <w:ind w:left="360"/>
        <w:rPr>
          <w:rFonts w:asciiTheme="majorHAnsi" w:hAnsiTheme="majorHAnsi"/>
          <w:b/>
        </w:rPr>
      </w:pPr>
      <w:r>
        <w:rPr>
          <w:rFonts w:asciiTheme="majorHAnsi" w:hAnsiTheme="majorHAnsi"/>
          <w:b/>
        </w:rPr>
        <w:t xml:space="preserve">Books. </w:t>
      </w:r>
      <w:r>
        <w:rPr>
          <w:rFonts w:asciiTheme="majorHAnsi" w:hAnsiTheme="majorHAnsi"/>
        </w:rPr>
        <w:t>The following a</w:t>
      </w:r>
      <w:r w:rsidR="00144A3A">
        <w:rPr>
          <w:rFonts w:asciiTheme="majorHAnsi" w:hAnsiTheme="majorHAnsi"/>
        </w:rPr>
        <w:t xml:space="preserve">re </w:t>
      </w:r>
      <w:r w:rsidR="00144A3A" w:rsidRPr="00E071FF">
        <w:rPr>
          <w:rFonts w:asciiTheme="majorHAnsi" w:hAnsiTheme="majorHAnsi"/>
          <w:u w:val="single"/>
        </w:rPr>
        <w:t>required</w:t>
      </w:r>
      <w:r w:rsidR="00144A3A">
        <w:rPr>
          <w:rFonts w:asciiTheme="majorHAnsi" w:hAnsiTheme="majorHAnsi"/>
        </w:rPr>
        <w:t xml:space="preserve"> texts. These books are </w:t>
      </w:r>
      <w:r w:rsidR="00144A3A">
        <w:rPr>
          <w:rFonts w:ascii="Cambria" w:hAnsi="Cambria"/>
        </w:rPr>
        <w:t xml:space="preserve">available for purchase at Follett’s </w:t>
      </w:r>
      <w:r>
        <w:rPr>
          <w:rFonts w:ascii="Cambria" w:hAnsi="Cambria"/>
        </w:rPr>
        <w:t xml:space="preserve">Bookstore (in </w:t>
      </w:r>
      <w:proofErr w:type="spellStart"/>
      <w:r>
        <w:rPr>
          <w:rFonts w:ascii="Cambria" w:hAnsi="Cambria"/>
        </w:rPr>
        <w:t>Walb</w:t>
      </w:r>
      <w:proofErr w:type="spellEnd"/>
      <w:r>
        <w:rPr>
          <w:rFonts w:ascii="Cambria" w:hAnsi="Cambria"/>
        </w:rPr>
        <w:t>)</w:t>
      </w:r>
      <w:r w:rsidR="00144A3A">
        <w:rPr>
          <w:rFonts w:ascii="Cambria" w:hAnsi="Cambria"/>
        </w:rPr>
        <w:t xml:space="preserve">. </w:t>
      </w:r>
      <w:proofErr w:type="spellStart"/>
      <w:r>
        <w:rPr>
          <w:rFonts w:ascii="Cambria" w:hAnsi="Cambria"/>
        </w:rPr>
        <w:t>Helmke</w:t>
      </w:r>
      <w:proofErr w:type="spellEnd"/>
      <w:r>
        <w:rPr>
          <w:rFonts w:ascii="Cambria" w:hAnsi="Cambria"/>
        </w:rPr>
        <w:t xml:space="preserve"> Library owns these texts and they will be on reserve.</w:t>
      </w:r>
    </w:p>
    <w:p w:rsidR="0036004C" w:rsidRDefault="0036004C" w:rsidP="0036004C">
      <w:pPr>
        <w:autoSpaceDE w:val="0"/>
        <w:autoSpaceDN w:val="0"/>
        <w:adjustRightInd w:val="0"/>
        <w:ind w:left="720" w:hanging="360"/>
        <w:rPr>
          <w:rFonts w:eastAsiaTheme="minorEastAsia"/>
        </w:rPr>
      </w:pPr>
    </w:p>
    <w:p w:rsidR="0036004C" w:rsidRPr="0052627C" w:rsidRDefault="0036004C" w:rsidP="0036004C">
      <w:pPr>
        <w:autoSpaceDE w:val="0"/>
        <w:autoSpaceDN w:val="0"/>
        <w:adjustRightInd w:val="0"/>
        <w:ind w:left="720" w:hanging="360"/>
        <w:rPr>
          <w:rFonts w:eastAsiaTheme="minorEastAsia"/>
        </w:rPr>
      </w:pPr>
      <w:r w:rsidRPr="0036004C">
        <w:rPr>
          <w:rFonts w:eastAsiaTheme="minorEastAsia"/>
        </w:rPr>
        <w:t>Anderson</w:t>
      </w:r>
      <w:r>
        <w:rPr>
          <w:rFonts w:eastAsiaTheme="minorEastAsia"/>
        </w:rPr>
        <w:t xml:space="preserve">, Leona M. </w:t>
      </w:r>
      <w:r w:rsidRPr="0036004C">
        <w:rPr>
          <w:rFonts w:eastAsiaTheme="minorEastAsia"/>
        </w:rPr>
        <w:t>and Pamela Dickey Young</w:t>
      </w:r>
      <w:r>
        <w:rPr>
          <w:rFonts w:eastAsiaTheme="minorEastAsia"/>
        </w:rPr>
        <w:t>, eds. 2010.</w:t>
      </w:r>
      <w:r w:rsidRPr="0036004C">
        <w:rPr>
          <w:rFonts w:eastAsiaTheme="minorEastAsia"/>
          <w:iCs/>
        </w:rPr>
        <w:t xml:space="preserve"> </w:t>
      </w:r>
      <w:r w:rsidRPr="0052627C">
        <w:rPr>
          <w:rFonts w:eastAsiaTheme="minorEastAsia"/>
          <w:i/>
          <w:iCs/>
        </w:rPr>
        <w:t>Women and Religious Traditions</w:t>
      </w:r>
      <w:r>
        <w:rPr>
          <w:rFonts w:eastAsiaTheme="minorEastAsia"/>
        </w:rPr>
        <w:t xml:space="preserve">. </w:t>
      </w:r>
      <w:r w:rsidRPr="0052627C">
        <w:rPr>
          <w:rFonts w:eastAsiaTheme="minorEastAsia"/>
        </w:rPr>
        <w:t>Don Mills, Ontario: Oxford University Press.</w:t>
      </w:r>
      <w:r w:rsidR="002241A6">
        <w:rPr>
          <w:rFonts w:eastAsiaTheme="minorEastAsia"/>
        </w:rPr>
        <w:t xml:space="preserve"> (In syllabus, listed as WRT)</w:t>
      </w:r>
    </w:p>
    <w:p w:rsidR="0036004C" w:rsidRDefault="0036004C" w:rsidP="0036004C">
      <w:pPr>
        <w:autoSpaceDE w:val="0"/>
        <w:autoSpaceDN w:val="0"/>
        <w:adjustRightInd w:val="0"/>
        <w:ind w:left="720" w:hanging="360"/>
        <w:rPr>
          <w:rFonts w:eastAsiaTheme="minorEastAsia"/>
        </w:rPr>
      </w:pPr>
      <w:proofErr w:type="spellStart"/>
      <w:r>
        <w:rPr>
          <w:rFonts w:eastAsiaTheme="minorEastAsia"/>
        </w:rPr>
        <w:t>Buyandelger</w:t>
      </w:r>
      <w:proofErr w:type="spellEnd"/>
      <w:r>
        <w:rPr>
          <w:rFonts w:eastAsiaTheme="minorEastAsia"/>
        </w:rPr>
        <w:t xml:space="preserve">, </w:t>
      </w:r>
      <w:proofErr w:type="spellStart"/>
      <w:r>
        <w:rPr>
          <w:rFonts w:eastAsiaTheme="minorEastAsia"/>
        </w:rPr>
        <w:t>Manduhai</w:t>
      </w:r>
      <w:proofErr w:type="spellEnd"/>
      <w:r>
        <w:rPr>
          <w:rFonts w:eastAsiaTheme="minorEastAsia"/>
        </w:rPr>
        <w:t xml:space="preserve">. 2013. </w:t>
      </w:r>
      <w:r>
        <w:rPr>
          <w:rFonts w:eastAsiaTheme="minorEastAsia"/>
          <w:i/>
          <w:iCs/>
        </w:rPr>
        <w:t>Tragic Spirits: Shamanism, Memory, and Gender in Contemporary Mongolia</w:t>
      </w:r>
      <w:r>
        <w:rPr>
          <w:rFonts w:eastAsiaTheme="minorEastAsia"/>
        </w:rPr>
        <w:t>. Chicago: University of Chicago Press.</w:t>
      </w:r>
    </w:p>
    <w:p w:rsidR="0036004C" w:rsidRDefault="0036004C" w:rsidP="0036004C">
      <w:pPr>
        <w:autoSpaceDE w:val="0"/>
        <w:autoSpaceDN w:val="0"/>
        <w:adjustRightInd w:val="0"/>
        <w:ind w:left="720" w:hanging="360"/>
        <w:rPr>
          <w:rFonts w:eastAsiaTheme="minorEastAsia"/>
        </w:rPr>
      </w:pPr>
      <w:r>
        <w:rPr>
          <w:rFonts w:eastAsiaTheme="minorEastAsia"/>
        </w:rPr>
        <w:t xml:space="preserve">Frisk, Sylva. 2009. </w:t>
      </w:r>
      <w:r>
        <w:rPr>
          <w:rFonts w:eastAsiaTheme="minorEastAsia"/>
          <w:i/>
          <w:iCs/>
        </w:rPr>
        <w:t>Submitting to God: Women and Islam in Urban Malaysia</w:t>
      </w:r>
      <w:r>
        <w:rPr>
          <w:rFonts w:eastAsiaTheme="minorEastAsia"/>
        </w:rPr>
        <w:t>. Seattle: University of Washington Press.</w:t>
      </w:r>
    </w:p>
    <w:p w:rsidR="00144A3A" w:rsidRDefault="00144A3A" w:rsidP="00E071FF">
      <w:pPr>
        <w:widowControl w:val="0"/>
        <w:ind w:left="360"/>
        <w:rPr>
          <w:rFonts w:ascii="Cambria" w:hAnsi="Cambria"/>
        </w:rPr>
      </w:pPr>
    </w:p>
    <w:p w:rsidR="00E071FF" w:rsidRDefault="00E071FF" w:rsidP="00E071FF">
      <w:pPr>
        <w:widowControl w:val="0"/>
        <w:ind w:left="360"/>
        <w:rPr>
          <w:rFonts w:ascii="Cambria" w:hAnsi="Cambria"/>
        </w:rPr>
      </w:pPr>
    </w:p>
    <w:p w:rsidR="00F66954" w:rsidRDefault="00F66954" w:rsidP="00E071FF">
      <w:pPr>
        <w:widowControl w:val="0"/>
        <w:ind w:left="360"/>
        <w:rPr>
          <w:rFonts w:ascii="Cambria" w:hAnsi="Cambria"/>
        </w:rPr>
      </w:pPr>
    </w:p>
    <w:p w:rsidR="00F66954" w:rsidRDefault="00F66954" w:rsidP="00E071FF">
      <w:pPr>
        <w:widowControl w:val="0"/>
        <w:ind w:left="360"/>
        <w:rPr>
          <w:rFonts w:ascii="Cambria" w:hAnsi="Cambria"/>
        </w:rPr>
      </w:pPr>
    </w:p>
    <w:p w:rsidR="00875C11" w:rsidRPr="00875C11" w:rsidRDefault="00875C11" w:rsidP="00875C11">
      <w:pPr>
        <w:widowControl w:val="0"/>
        <w:rPr>
          <w:rFonts w:ascii="Cambria" w:hAnsi="Cambria"/>
        </w:rPr>
      </w:pPr>
      <w:r w:rsidRPr="00875C11">
        <w:rPr>
          <w:rFonts w:ascii="Cambria" w:hAnsi="Cambria"/>
        </w:rPr>
        <w:lastRenderedPageBreak/>
        <w:t xml:space="preserve">STUDENT CONDUCT </w:t>
      </w:r>
    </w:p>
    <w:p w:rsidR="00875C11" w:rsidRPr="00875C11" w:rsidRDefault="00875C11" w:rsidP="00875C11">
      <w:pPr>
        <w:widowControl w:val="0"/>
        <w:rPr>
          <w:rFonts w:ascii="Cambria" w:hAnsi="Cambria"/>
        </w:rPr>
      </w:pPr>
    </w:p>
    <w:p w:rsidR="00E071FF" w:rsidRDefault="00E071FF" w:rsidP="00E071FF">
      <w:pPr>
        <w:widowControl w:val="0"/>
        <w:ind w:left="360"/>
        <w:rPr>
          <w:rFonts w:asciiTheme="majorHAnsi" w:hAnsiTheme="majorHAnsi"/>
        </w:rPr>
      </w:pPr>
      <w:r>
        <w:rPr>
          <w:rFonts w:asciiTheme="majorHAnsi" w:hAnsiTheme="majorHAnsi"/>
          <w:b/>
        </w:rPr>
        <w:t xml:space="preserve">Professionalism. </w:t>
      </w:r>
      <w:r>
        <w:rPr>
          <w:rFonts w:asciiTheme="majorHAnsi" w:hAnsiTheme="majorHAnsi"/>
        </w:rPr>
        <w:t>College prepares you for the professional work world. Use your time here to develop, practice, and hone the highest standards of professional conduct. I consider reinforcing the high standards of conduct you will need to succeed to be part of my job. Treat me with the formality and respect you would use with a manager or boss. If you treat me (or your fellow students) with inappropriate informality, I will let you know!</w:t>
      </w:r>
    </w:p>
    <w:p w:rsidR="006B1B5B" w:rsidRDefault="006B1B5B" w:rsidP="006B1B5B">
      <w:pPr>
        <w:widowControl w:val="0"/>
        <w:ind w:left="360"/>
        <w:rPr>
          <w:rFonts w:asciiTheme="majorHAnsi" w:hAnsiTheme="majorHAnsi"/>
        </w:rPr>
      </w:pPr>
    </w:p>
    <w:p w:rsidR="006B1B5B" w:rsidRPr="001B4A86" w:rsidRDefault="006B1B5B" w:rsidP="006B1B5B">
      <w:pPr>
        <w:widowControl w:val="0"/>
        <w:ind w:left="360"/>
        <w:rPr>
          <w:rFonts w:asciiTheme="majorHAnsi" w:hAnsiTheme="majorHAnsi"/>
        </w:rPr>
      </w:pPr>
      <w:r>
        <w:rPr>
          <w:rFonts w:asciiTheme="majorHAnsi" w:hAnsiTheme="majorHAnsi"/>
          <w:b/>
        </w:rPr>
        <w:t>Policies on c</w:t>
      </w:r>
      <w:r w:rsidRPr="00A0427A">
        <w:rPr>
          <w:rFonts w:asciiTheme="majorHAnsi" w:hAnsiTheme="majorHAnsi"/>
          <w:b/>
        </w:rPr>
        <w:t>ollegiality</w:t>
      </w:r>
      <w:r>
        <w:rPr>
          <w:rFonts w:asciiTheme="majorHAnsi" w:hAnsiTheme="majorHAnsi"/>
          <w:b/>
        </w:rPr>
        <w:t>.</w:t>
      </w:r>
      <w:r w:rsidRPr="001B4A86">
        <w:rPr>
          <w:rFonts w:asciiTheme="majorHAnsi" w:hAnsiTheme="majorHAnsi"/>
        </w:rPr>
        <w:t xml:space="preserve"> </w:t>
      </w:r>
      <w:r>
        <w:rPr>
          <w:rFonts w:asciiTheme="majorHAnsi" w:hAnsiTheme="majorHAnsi"/>
        </w:rPr>
        <w:t>The following are not permitted during class:</w:t>
      </w:r>
    </w:p>
    <w:p w:rsidR="006B1B5B" w:rsidRPr="001B4A86" w:rsidRDefault="006B1B5B" w:rsidP="006B1B5B">
      <w:pPr>
        <w:pStyle w:val="ListParagraph"/>
        <w:widowControl w:val="0"/>
        <w:numPr>
          <w:ilvl w:val="1"/>
          <w:numId w:val="6"/>
        </w:numPr>
        <w:autoSpaceDE/>
        <w:autoSpaceDN/>
        <w:ind w:left="1080"/>
        <w:contextualSpacing/>
        <w:rPr>
          <w:rFonts w:asciiTheme="majorHAnsi" w:hAnsiTheme="majorHAnsi"/>
        </w:rPr>
      </w:pPr>
      <w:r>
        <w:rPr>
          <w:rFonts w:asciiTheme="majorHAnsi" w:hAnsiTheme="majorHAnsi"/>
        </w:rPr>
        <w:t>Inappropriately i</w:t>
      </w:r>
      <w:r w:rsidRPr="001B4A86">
        <w:rPr>
          <w:rFonts w:asciiTheme="majorHAnsi" w:hAnsiTheme="majorHAnsi"/>
        </w:rPr>
        <w:t>nterrupting other students or the professor</w:t>
      </w:r>
    </w:p>
    <w:p w:rsidR="006B1B5B" w:rsidRPr="001B4A86" w:rsidRDefault="006B1B5B" w:rsidP="006B1B5B">
      <w:pPr>
        <w:pStyle w:val="ListParagraph"/>
        <w:widowControl w:val="0"/>
        <w:numPr>
          <w:ilvl w:val="1"/>
          <w:numId w:val="6"/>
        </w:numPr>
        <w:autoSpaceDE/>
        <w:autoSpaceDN/>
        <w:ind w:left="1080"/>
        <w:contextualSpacing/>
        <w:rPr>
          <w:rFonts w:asciiTheme="majorHAnsi" w:hAnsiTheme="majorHAnsi"/>
        </w:rPr>
      </w:pPr>
      <w:r w:rsidRPr="001B4A86">
        <w:rPr>
          <w:rFonts w:asciiTheme="majorHAnsi" w:hAnsiTheme="majorHAnsi"/>
        </w:rPr>
        <w:t xml:space="preserve">Creating </w:t>
      </w:r>
      <w:r>
        <w:rPr>
          <w:rFonts w:asciiTheme="majorHAnsi" w:hAnsiTheme="majorHAnsi"/>
        </w:rPr>
        <w:t xml:space="preserve">unnecessary </w:t>
      </w:r>
      <w:r w:rsidRPr="001B4A86">
        <w:rPr>
          <w:rFonts w:asciiTheme="majorHAnsi" w:hAnsiTheme="majorHAnsi"/>
        </w:rPr>
        <w:t>distractions</w:t>
      </w:r>
      <w:r>
        <w:rPr>
          <w:rFonts w:asciiTheme="majorHAnsi" w:hAnsiTheme="majorHAnsi"/>
        </w:rPr>
        <w:t xml:space="preserve"> (such as carrying on private conversations)</w:t>
      </w:r>
    </w:p>
    <w:p w:rsidR="006B1B5B" w:rsidRPr="00832D28" w:rsidRDefault="006B1B5B" w:rsidP="006B1B5B">
      <w:pPr>
        <w:pStyle w:val="ListParagraph"/>
        <w:widowControl w:val="0"/>
        <w:numPr>
          <w:ilvl w:val="0"/>
          <w:numId w:val="6"/>
        </w:numPr>
        <w:autoSpaceDE/>
        <w:autoSpaceDN/>
        <w:ind w:left="1080"/>
        <w:contextualSpacing/>
        <w:rPr>
          <w:rFonts w:asciiTheme="majorHAnsi" w:hAnsiTheme="majorHAnsi"/>
        </w:rPr>
      </w:pPr>
      <w:r w:rsidRPr="00832D28">
        <w:rPr>
          <w:rFonts w:asciiTheme="majorHAnsi" w:hAnsiTheme="majorHAnsi"/>
        </w:rPr>
        <w:t xml:space="preserve">Making </w:t>
      </w:r>
      <w:r w:rsidRPr="00832D28">
        <w:rPr>
          <w:rFonts w:asciiTheme="majorHAnsi" w:hAnsiTheme="majorHAnsi"/>
          <w:i/>
        </w:rPr>
        <w:t>ad hominem</w:t>
      </w:r>
      <w:r w:rsidRPr="00832D28">
        <w:rPr>
          <w:rFonts w:asciiTheme="majorHAnsi" w:hAnsiTheme="majorHAnsi"/>
        </w:rPr>
        <w:t xml:space="preserve"> attacks</w:t>
      </w:r>
      <w:r>
        <w:rPr>
          <w:rFonts w:asciiTheme="majorHAnsi" w:hAnsiTheme="majorHAnsi"/>
        </w:rPr>
        <w:t>, using profanity,</w:t>
      </w:r>
      <w:r w:rsidRPr="00832D28">
        <w:rPr>
          <w:rFonts w:asciiTheme="majorHAnsi" w:hAnsiTheme="majorHAnsi"/>
        </w:rPr>
        <w:t xml:space="preserve"> or otherwise t</w:t>
      </w:r>
      <w:r>
        <w:rPr>
          <w:rFonts w:asciiTheme="majorHAnsi" w:hAnsiTheme="majorHAnsi"/>
        </w:rPr>
        <w:t>reating others disrespectfully</w:t>
      </w:r>
    </w:p>
    <w:p w:rsidR="006B1B5B" w:rsidRPr="001B4A86" w:rsidRDefault="006B1B5B" w:rsidP="006B1B5B">
      <w:pPr>
        <w:pStyle w:val="ListParagraph"/>
        <w:widowControl w:val="0"/>
        <w:numPr>
          <w:ilvl w:val="1"/>
          <w:numId w:val="6"/>
        </w:numPr>
        <w:autoSpaceDE/>
        <w:autoSpaceDN/>
        <w:ind w:left="1080"/>
        <w:contextualSpacing/>
        <w:rPr>
          <w:rFonts w:asciiTheme="majorHAnsi" w:hAnsiTheme="majorHAnsi"/>
        </w:rPr>
      </w:pPr>
      <w:r w:rsidRPr="001B4A86">
        <w:rPr>
          <w:rFonts w:asciiTheme="majorHAnsi" w:hAnsiTheme="majorHAnsi"/>
        </w:rPr>
        <w:t>Doing work unrelated to this class</w:t>
      </w:r>
    </w:p>
    <w:p w:rsidR="006B1B5B" w:rsidRPr="001B4A86" w:rsidRDefault="006B1B5B" w:rsidP="006B1B5B">
      <w:pPr>
        <w:pStyle w:val="ListParagraph"/>
        <w:widowControl w:val="0"/>
        <w:numPr>
          <w:ilvl w:val="1"/>
          <w:numId w:val="6"/>
        </w:numPr>
        <w:autoSpaceDE/>
        <w:autoSpaceDN/>
        <w:ind w:left="1080"/>
        <w:contextualSpacing/>
        <w:rPr>
          <w:rFonts w:asciiTheme="majorHAnsi" w:hAnsiTheme="majorHAnsi"/>
        </w:rPr>
      </w:pPr>
      <w:r w:rsidRPr="001B4A86">
        <w:rPr>
          <w:rFonts w:asciiTheme="majorHAnsi" w:hAnsiTheme="majorHAnsi"/>
        </w:rPr>
        <w:t>Sleeping</w:t>
      </w:r>
    </w:p>
    <w:p w:rsidR="006B1B5B" w:rsidRPr="00B92792" w:rsidRDefault="006B1B5B" w:rsidP="006B1B5B">
      <w:pPr>
        <w:pStyle w:val="ListParagraph"/>
        <w:widowControl w:val="0"/>
        <w:numPr>
          <w:ilvl w:val="1"/>
          <w:numId w:val="6"/>
        </w:numPr>
        <w:autoSpaceDE/>
        <w:autoSpaceDN/>
        <w:ind w:left="1080"/>
        <w:contextualSpacing/>
        <w:rPr>
          <w:rFonts w:asciiTheme="majorHAnsi" w:hAnsiTheme="majorHAnsi"/>
        </w:rPr>
      </w:pPr>
      <w:r w:rsidRPr="001B4A86">
        <w:rPr>
          <w:rFonts w:asciiTheme="majorHAnsi" w:hAnsiTheme="majorHAnsi"/>
        </w:rPr>
        <w:t>Using electronic devices. Research shows that students who multi-task in class perform poorly relative to students who do not. See postings on Blackboard for more.</w:t>
      </w:r>
      <w:r>
        <w:rPr>
          <w:rFonts w:asciiTheme="majorHAnsi" w:hAnsiTheme="majorHAnsi"/>
        </w:rPr>
        <w:t xml:space="preserve"> Please silence your cell phone before class begins and put it out of sight. If you anticipate receiving an emergency call, please notify me in advance that you will be monitoring your phone and if a call comes, take it outside.</w:t>
      </w:r>
      <w:r w:rsidRPr="00B92792">
        <w:rPr>
          <w:rFonts w:asciiTheme="majorHAnsi" w:hAnsiTheme="majorHAnsi"/>
        </w:rPr>
        <w:t xml:space="preserve"> </w:t>
      </w:r>
    </w:p>
    <w:p w:rsidR="006B1B5B" w:rsidRPr="001B4A86" w:rsidRDefault="006B1B5B" w:rsidP="006B1B5B">
      <w:pPr>
        <w:pStyle w:val="ListParagraph"/>
        <w:widowControl w:val="0"/>
        <w:ind w:left="360"/>
        <w:rPr>
          <w:rFonts w:asciiTheme="majorHAnsi" w:hAnsiTheme="majorHAnsi"/>
        </w:rPr>
      </w:pPr>
    </w:p>
    <w:p w:rsidR="006B1B5B" w:rsidRPr="001B4A86" w:rsidRDefault="006B1B5B" w:rsidP="006B1B5B">
      <w:pPr>
        <w:widowControl w:val="0"/>
        <w:ind w:left="360"/>
        <w:rPr>
          <w:rFonts w:asciiTheme="majorHAnsi" w:hAnsiTheme="majorHAnsi"/>
        </w:rPr>
      </w:pPr>
      <w:r w:rsidRPr="00025CA2">
        <w:rPr>
          <w:rFonts w:asciiTheme="majorHAnsi" w:hAnsiTheme="majorHAnsi"/>
          <w:b/>
        </w:rPr>
        <w:t>Violations</w:t>
      </w:r>
      <w:r>
        <w:rPr>
          <w:rFonts w:asciiTheme="majorHAnsi" w:hAnsiTheme="majorHAnsi"/>
          <w:b/>
        </w:rPr>
        <w:t xml:space="preserve">. </w:t>
      </w:r>
      <w:r w:rsidRPr="001B4A86">
        <w:rPr>
          <w:rFonts w:asciiTheme="majorHAnsi" w:hAnsiTheme="majorHAnsi"/>
        </w:rPr>
        <w:t xml:space="preserve">A student who </w:t>
      </w:r>
      <w:r>
        <w:rPr>
          <w:rFonts w:asciiTheme="majorHAnsi" w:hAnsiTheme="majorHAnsi"/>
        </w:rPr>
        <w:t xml:space="preserve">does not abide by the policies on collegiality outlined above </w:t>
      </w:r>
      <w:r w:rsidRPr="001B4A86">
        <w:rPr>
          <w:rFonts w:asciiTheme="majorHAnsi" w:hAnsiTheme="majorHAnsi"/>
        </w:rPr>
        <w:t xml:space="preserve">will be given a warning. </w:t>
      </w:r>
      <w:r>
        <w:rPr>
          <w:rFonts w:asciiTheme="majorHAnsi" w:hAnsiTheme="majorHAnsi"/>
        </w:rPr>
        <w:t xml:space="preserve">Upon the second violation, the </w:t>
      </w:r>
      <w:r w:rsidRPr="001B4A86">
        <w:rPr>
          <w:rFonts w:asciiTheme="majorHAnsi" w:hAnsiTheme="majorHAnsi"/>
        </w:rPr>
        <w:t xml:space="preserve">student will be asked to leave class (and marked absent). </w:t>
      </w:r>
      <w:r>
        <w:rPr>
          <w:rFonts w:asciiTheme="majorHAnsi" w:hAnsiTheme="majorHAnsi"/>
        </w:rPr>
        <w:t>Persistent violations will lower a student’s participation grade.</w:t>
      </w:r>
    </w:p>
    <w:p w:rsidR="006B1B5B" w:rsidRDefault="006B1B5B" w:rsidP="006B1B5B">
      <w:pPr>
        <w:pStyle w:val="ListParagraph"/>
        <w:widowControl w:val="0"/>
        <w:ind w:left="360"/>
        <w:rPr>
          <w:rFonts w:asciiTheme="majorHAnsi" w:hAnsiTheme="majorHAnsi"/>
          <w:b/>
        </w:rPr>
      </w:pPr>
    </w:p>
    <w:p w:rsidR="006B1B5B" w:rsidRPr="00313F34" w:rsidRDefault="006B1B5B" w:rsidP="006B1B5B">
      <w:pPr>
        <w:pStyle w:val="ListParagraph"/>
        <w:widowControl w:val="0"/>
        <w:ind w:left="360"/>
        <w:rPr>
          <w:rFonts w:asciiTheme="majorHAnsi" w:hAnsiTheme="majorHAnsi"/>
        </w:rPr>
      </w:pPr>
      <w:r w:rsidRPr="00025CA2">
        <w:rPr>
          <w:rFonts w:asciiTheme="majorHAnsi" w:hAnsiTheme="majorHAnsi"/>
          <w:b/>
        </w:rPr>
        <w:t>Diversity and nondiscrimination</w:t>
      </w:r>
      <w:r>
        <w:rPr>
          <w:rFonts w:asciiTheme="majorHAnsi" w:hAnsiTheme="majorHAnsi"/>
          <w:b/>
        </w:rPr>
        <w:t xml:space="preserve">. </w:t>
      </w:r>
      <w:r>
        <w:rPr>
          <w:rFonts w:asciiTheme="majorHAnsi" w:hAnsiTheme="majorHAnsi"/>
        </w:rPr>
        <w:t xml:space="preserve">I uphold </w:t>
      </w:r>
      <w:r w:rsidRPr="001B4A86">
        <w:rPr>
          <w:rFonts w:asciiTheme="majorHAnsi" w:hAnsiTheme="majorHAnsi"/>
        </w:rPr>
        <w:t>IPFW’s commitment to diversity and promote acceptance of all regardless of race, religion, color, sex, age, national origin or ancestry, marital status, parental status, sexual orientation, disability, or status as a disabled or Vietnam-era veteran. Please refrain from any and all discriminatory language.</w:t>
      </w:r>
    </w:p>
    <w:p w:rsidR="00875C11" w:rsidRPr="00875C11" w:rsidRDefault="00875C11" w:rsidP="00875C11">
      <w:pPr>
        <w:widowControl w:val="0"/>
        <w:rPr>
          <w:rFonts w:ascii="Cambria" w:hAnsi="Cambria"/>
        </w:rPr>
      </w:pPr>
    </w:p>
    <w:p w:rsidR="00875C11" w:rsidRPr="00875C11" w:rsidRDefault="00875C11" w:rsidP="00875C11">
      <w:pPr>
        <w:widowControl w:val="0"/>
        <w:rPr>
          <w:rFonts w:ascii="Cambria" w:hAnsi="Cambria"/>
        </w:rPr>
      </w:pPr>
      <w:r w:rsidRPr="00875C11">
        <w:rPr>
          <w:rFonts w:ascii="Cambria" w:hAnsi="Cambria"/>
        </w:rPr>
        <w:t>STUDENTS WITH DISABILITIES</w:t>
      </w:r>
    </w:p>
    <w:p w:rsidR="00875C11" w:rsidRPr="00875C11" w:rsidRDefault="00875C11" w:rsidP="00875C11">
      <w:pPr>
        <w:widowControl w:val="0"/>
        <w:rPr>
          <w:rFonts w:ascii="Cambria" w:hAnsi="Cambria"/>
          <w:b/>
        </w:rPr>
      </w:pPr>
    </w:p>
    <w:p w:rsidR="00875C11" w:rsidRDefault="00875C11" w:rsidP="002633AA">
      <w:pPr>
        <w:widowControl w:val="0"/>
        <w:ind w:left="450"/>
        <w:rPr>
          <w:rFonts w:ascii="Cambria" w:hAnsi="Cambria"/>
        </w:rPr>
      </w:pPr>
      <w:r w:rsidRPr="00875C11">
        <w:rPr>
          <w:rFonts w:ascii="Cambria" w:hAnsi="Cambria"/>
        </w:rPr>
        <w:t>If you have a disability and need special accommodation, contact the Director of Services for Students with Disabilities (</w:t>
      </w:r>
      <w:proofErr w:type="spellStart"/>
      <w:r w:rsidRPr="00875C11">
        <w:rPr>
          <w:rFonts w:ascii="Cambria" w:hAnsi="Cambria"/>
        </w:rPr>
        <w:t>Walb</w:t>
      </w:r>
      <w:proofErr w:type="spellEnd"/>
      <w:r w:rsidRPr="00875C11">
        <w:rPr>
          <w:rFonts w:ascii="Cambria" w:hAnsi="Cambria"/>
        </w:rPr>
        <w:t xml:space="preserve"> Union, Room 113, telephone 481-6658) as soon as possible. The Director will give you a letter detailing the accommodations I am to arrange. I cannot recognize or accommodate disability until you have given me a copy of this letter. For more information, please visit http://www.ipfw.edu/ssd/. Note that if you have the right to special accommodation for exams or quizzes, you must confirm prior to EACH event that you want the accommodation. </w:t>
      </w:r>
    </w:p>
    <w:p w:rsidR="004F0B0D" w:rsidRDefault="004F0B0D" w:rsidP="004F0B0D">
      <w:pPr>
        <w:widowControl w:val="0"/>
        <w:ind w:left="450"/>
        <w:rPr>
          <w:rFonts w:ascii="Cambria" w:hAnsi="Cambria"/>
        </w:rPr>
      </w:pPr>
    </w:p>
    <w:p w:rsidR="00875C11" w:rsidRPr="00821EC7" w:rsidRDefault="00875C11" w:rsidP="00875C11">
      <w:pPr>
        <w:widowControl w:val="0"/>
        <w:jc w:val="center"/>
        <w:rPr>
          <w:b/>
          <w:u w:val="single"/>
        </w:rPr>
      </w:pPr>
      <w:r w:rsidRPr="00821EC7">
        <w:rPr>
          <w:b/>
          <w:u w:val="single"/>
        </w:rPr>
        <w:t>SCHEDULE</w:t>
      </w:r>
    </w:p>
    <w:p w:rsidR="00875C11" w:rsidRPr="00A14B33" w:rsidRDefault="00875C11" w:rsidP="00CB0F45">
      <w:pPr>
        <w:widowControl w:val="0"/>
        <w:rPr>
          <w:rFonts w:asciiTheme="majorHAnsi" w:hAnsiTheme="majorHAnsi"/>
        </w:rPr>
      </w:pPr>
    </w:p>
    <w:p w:rsidR="005A4490" w:rsidRPr="00A14B33" w:rsidRDefault="0062566D" w:rsidP="005A4490">
      <w:pPr>
        <w:widowControl w:val="0"/>
        <w:jc w:val="center"/>
        <w:rPr>
          <w:rFonts w:asciiTheme="majorHAnsi" w:hAnsiTheme="majorHAnsi"/>
          <w:b/>
        </w:rPr>
      </w:pPr>
      <w:r w:rsidRPr="00A14B33">
        <w:rPr>
          <w:rFonts w:asciiTheme="majorHAnsi" w:hAnsiTheme="majorHAnsi"/>
          <w:b/>
        </w:rPr>
        <w:t>UNIT 1</w:t>
      </w:r>
      <w:r w:rsidR="004F0B0D" w:rsidRPr="00A14B33">
        <w:rPr>
          <w:rFonts w:asciiTheme="majorHAnsi" w:hAnsiTheme="majorHAnsi"/>
          <w:b/>
        </w:rPr>
        <w:t xml:space="preserve">. </w:t>
      </w:r>
      <w:r w:rsidR="00173F62">
        <w:rPr>
          <w:rFonts w:asciiTheme="majorHAnsi" w:hAnsiTheme="majorHAnsi"/>
          <w:b/>
        </w:rPr>
        <w:t xml:space="preserve">INTRODUCING FEMINISM, ETHNOGRAPHY, AND THE STUDY OF </w:t>
      </w:r>
      <w:r w:rsidR="00A07593" w:rsidRPr="00A14B33">
        <w:rPr>
          <w:rFonts w:asciiTheme="majorHAnsi" w:hAnsiTheme="majorHAnsi"/>
          <w:b/>
        </w:rPr>
        <w:t>RELIGION</w:t>
      </w:r>
    </w:p>
    <w:p w:rsidR="004F0B0D" w:rsidRDefault="004F0B0D" w:rsidP="005A4490">
      <w:pPr>
        <w:widowControl w:val="0"/>
        <w:jc w:val="center"/>
        <w:rPr>
          <w:b/>
        </w:rPr>
      </w:pPr>
    </w:p>
    <w:p w:rsidR="000D2A5C" w:rsidRPr="00552A44" w:rsidRDefault="000D2A5C" w:rsidP="000D2A5C">
      <w:pPr>
        <w:widowControl w:val="0"/>
        <w:ind w:left="720" w:hanging="720"/>
        <w:rPr>
          <w:rFonts w:ascii="Cambria" w:hAnsi="Cambria"/>
        </w:rPr>
      </w:pPr>
      <w:r w:rsidRPr="00552A44">
        <w:rPr>
          <w:rFonts w:ascii="Cambria" w:hAnsi="Cambria"/>
        </w:rPr>
        <w:t>WEEK</w:t>
      </w:r>
      <w:r w:rsidRPr="00552A44">
        <w:rPr>
          <w:rFonts w:ascii="Cambria" w:hAnsi="Cambria"/>
        </w:rPr>
        <w:tab/>
      </w:r>
      <w:r w:rsidRPr="00552A44">
        <w:rPr>
          <w:rFonts w:ascii="Cambria" w:hAnsi="Cambria"/>
        </w:rPr>
        <w:tab/>
        <w:t xml:space="preserve">   DATE</w:t>
      </w:r>
      <w:r w:rsidRPr="00552A44">
        <w:rPr>
          <w:rFonts w:ascii="Cambria" w:hAnsi="Cambria"/>
        </w:rPr>
        <w:tab/>
        <w:t>REQUIRED PREPARATION</w:t>
      </w:r>
      <w:r w:rsidRPr="00552A44">
        <w:rPr>
          <w:rFonts w:ascii="Cambria" w:hAnsi="Cambria"/>
        </w:rPr>
        <w:tab/>
      </w:r>
      <w:r w:rsidRPr="00552A44">
        <w:rPr>
          <w:rFonts w:ascii="Cambria" w:hAnsi="Cambria"/>
        </w:rPr>
        <w:tab/>
      </w:r>
      <w:r w:rsidRPr="00552A44">
        <w:rPr>
          <w:rFonts w:ascii="Cambria" w:hAnsi="Cambria"/>
        </w:rPr>
        <w:tab/>
        <w:t>CLASS PLAN</w:t>
      </w:r>
      <w:r w:rsidRPr="00552A44">
        <w:rPr>
          <w:rFonts w:ascii="Cambria" w:hAnsi="Cambria"/>
        </w:rPr>
        <w:tab/>
      </w:r>
      <w:r w:rsidRPr="00552A44">
        <w:rPr>
          <w:rFonts w:ascii="Cambria" w:hAnsi="Cambria"/>
        </w:rPr>
        <w:tab/>
      </w:r>
      <w:r w:rsidRPr="00552A44">
        <w:rPr>
          <w:rFonts w:ascii="Cambria" w:hAnsi="Cambri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063"/>
        <w:gridCol w:w="4204"/>
        <w:gridCol w:w="77"/>
        <w:gridCol w:w="3878"/>
      </w:tblGrid>
      <w:tr w:rsidR="007D60A9" w:rsidRPr="00552A44" w:rsidTr="0053054D">
        <w:tc>
          <w:tcPr>
            <w:tcW w:w="1568" w:type="dxa"/>
            <w:vMerge w:val="restart"/>
            <w:shd w:val="clear" w:color="auto" w:fill="auto"/>
          </w:tcPr>
          <w:p w:rsidR="000D2A5C" w:rsidRDefault="00A07593" w:rsidP="00502927">
            <w:pPr>
              <w:widowControl w:val="0"/>
              <w:rPr>
                <w:rFonts w:ascii="Cambria" w:hAnsi="Cambria"/>
              </w:rPr>
            </w:pPr>
            <w:r>
              <w:rPr>
                <w:rFonts w:ascii="Cambria" w:hAnsi="Cambria"/>
              </w:rPr>
              <w:t>WEEK 1</w:t>
            </w:r>
          </w:p>
          <w:p w:rsidR="00173F62" w:rsidRPr="00552A44" w:rsidRDefault="00173F62" w:rsidP="00502927">
            <w:pPr>
              <w:widowControl w:val="0"/>
              <w:rPr>
                <w:rFonts w:ascii="Cambria" w:hAnsi="Cambria"/>
              </w:rPr>
            </w:pPr>
            <w:r>
              <w:rPr>
                <w:rFonts w:ascii="Cambria" w:hAnsi="Cambria"/>
              </w:rPr>
              <w:t>Introducing feminism</w:t>
            </w:r>
          </w:p>
          <w:p w:rsidR="000D2A5C" w:rsidRPr="00552A44" w:rsidRDefault="000D2A5C" w:rsidP="00502927">
            <w:pPr>
              <w:widowControl w:val="0"/>
              <w:rPr>
                <w:rFonts w:ascii="Cambria" w:hAnsi="Cambria"/>
              </w:rPr>
            </w:pPr>
          </w:p>
        </w:tc>
        <w:tc>
          <w:tcPr>
            <w:tcW w:w="1063" w:type="dxa"/>
            <w:shd w:val="clear" w:color="auto" w:fill="auto"/>
          </w:tcPr>
          <w:p w:rsidR="000D2A5C" w:rsidRPr="00552A44" w:rsidRDefault="000D2A5C" w:rsidP="000D2A5C">
            <w:pPr>
              <w:widowControl w:val="0"/>
              <w:rPr>
                <w:rFonts w:ascii="Cambria" w:hAnsi="Cambria"/>
              </w:rPr>
            </w:pPr>
            <w:r w:rsidRPr="00552A44">
              <w:rPr>
                <w:rFonts w:ascii="Cambria" w:hAnsi="Cambria"/>
              </w:rPr>
              <w:t>Aug. 2</w:t>
            </w:r>
            <w:r>
              <w:rPr>
                <w:rFonts w:ascii="Cambria" w:hAnsi="Cambria"/>
              </w:rPr>
              <w:t>2</w:t>
            </w:r>
          </w:p>
        </w:tc>
        <w:tc>
          <w:tcPr>
            <w:tcW w:w="4281" w:type="dxa"/>
            <w:gridSpan w:val="2"/>
            <w:shd w:val="clear" w:color="auto" w:fill="F2F2F2" w:themeFill="background1" w:themeFillShade="F2"/>
          </w:tcPr>
          <w:p w:rsidR="007D60A9" w:rsidRPr="00BF204A" w:rsidRDefault="00173F62" w:rsidP="00BF204A">
            <w:pPr>
              <w:widowControl w:val="0"/>
              <w:numPr>
                <w:ilvl w:val="0"/>
                <w:numId w:val="27"/>
              </w:numPr>
              <w:ind w:left="162" w:hanging="162"/>
              <w:rPr>
                <w:rFonts w:ascii="Cambria" w:hAnsi="Cambria"/>
              </w:rPr>
            </w:pPr>
            <w:r>
              <w:rPr>
                <w:rFonts w:ascii="Cambria" w:hAnsi="Cambria"/>
              </w:rPr>
              <w:t>n/a</w:t>
            </w:r>
          </w:p>
        </w:tc>
        <w:tc>
          <w:tcPr>
            <w:tcW w:w="3878" w:type="dxa"/>
            <w:shd w:val="clear" w:color="auto" w:fill="D9D9D9" w:themeFill="background1" w:themeFillShade="D9"/>
          </w:tcPr>
          <w:p w:rsidR="00BF204A" w:rsidRPr="00BF204A" w:rsidRDefault="00173F62" w:rsidP="00173F62">
            <w:pPr>
              <w:widowControl w:val="0"/>
              <w:numPr>
                <w:ilvl w:val="0"/>
                <w:numId w:val="25"/>
              </w:numPr>
              <w:ind w:left="371" w:hanging="270"/>
              <w:rPr>
                <w:rFonts w:ascii="Cambria" w:hAnsi="Cambria"/>
              </w:rPr>
            </w:pPr>
            <w:r>
              <w:rPr>
                <w:rFonts w:ascii="Cambria" w:hAnsi="Cambria"/>
              </w:rPr>
              <w:t>Read and discuss “Six Habits of Successful Students”</w:t>
            </w:r>
          </w:p>
        </w:tc>
      </w:tr>
      <w:tr w:rsidR="007D60A9" w:rsidRPr="00552A44" w:rsidTr="0053054D">
        <w:trPr>
          <w:trHeight w:val="467"/>
        </w:trPr>
        <w:tc>
          <w:tcPr>
            <w:tcW w:w="1568" w:type="dxa"/>
            <w:vMerge/>
            <w:shd w:val="clear" w:color="auto" w:fill="auto"/>
          </w:tcPr>
          <w:p w:rsidR="000D2A5C" w:rsidRPr="00552A44" w:rsidRDefault="000D2A5C" w:rsidP="00502927">
            <w:pPr>
              <w:widowControl w:val="0"/>
              <w:rPr>
                <w:rFonts w:ascii="Cambria" w:hAnsi="Cambria"/>
              </w:rPr>
            </w:pPr>
          </w:p>
        </w:tc>
        <w:tc>
          <w:tcPr>
            <w:tcW w:w="1063" w:type="dxa"/>
            <w:shd w:val="clear" w:color="auto" w:fill="auto"/>
          </w:tcPr>
          <w:p w:rsidR="000D2A5C" w:rsidRPr="00552A44" w:rsidRDefault="000D2A5C" w:rsidP="00502927">
            <w:pPr>
              <w:widowControl w:val="0"/>
              <w:rPr>
                <w:rFonts w:ascii="Cambria" w:hAnsi="Cambria"/>
              </w:rPr>
            </w:pPr>
            <w:r w:rsidRPr="00552A44">
              <w:rPr>
                <w:rFonts w:ascii="Cambria" w:hAnsi="Cambria"/>
              </w:rPr>
              <w:t>Aug. 2</w:t>
            </w:r>
            <w:r>
              <w:rPr>
                <w:rFonts w:ascii="Cambria" w:hAnsi="Cambria"/>
              </w:rPr>
              <w:t>4</w:t>
            </w:r>
          </w:p>
        </w:tc>
        <w:tc>
          <w:tcPr>
            <w:tcW w:w="4281" w:type="dxa"/>
            <w:gridSpan w:val="2"/>
            <w:shd w:val="clear" w:color="auto" w:fill="F2F2F2" w:themeFill="background1" w:themeFillShade="F2"/>
          </w:tcPr>
          <w:p w:rsidR="00173F62" w:rsidRDefault="00173F62" w:rsidP="00073DFB">
            <w:pPr>
              <w:widowControl w:val="0"/>
              <w:numPr>
                <w:ilvl w:val="0"/>
                <w:numId w:val="25"/>
              </w:numPr>
              <w:ind w:left="263" w:hanging="263"/>
              <w:rPr>
                <w:rFonts w:ascii="Cambria" w:hAnsi="Cambria"/>
              </w:rPr>
            </w:pPr>
            <w:r>
              <w:rPr>
                <w:rFonts w:ascii="Cambria" w:hAnsi="Cambria"/>
              </w:rPr>
              <w:t xml:space="preserve">Review lecture, “Introducing </w:t>
            </w:r>
            <w:r>
              <w:rPr>
                <w:rFonts w:ascii="Cambria" w:hAnsi="Cambria"/>
              </w:rPr>
              <w:lastRenderedPageBreak/>
              <w:t>Women’s Studies”</w:t>
            </w:r>
          </w:p>
          <w:p w:rsidR="0053054D" w:rsidRDefault="0053054D" w:rsidP="0053054D">
            <w:pPr>
              <w:widowControl w:val="0"/>
              <w:ind w:left="263"/>
              <w:rPr>
                <w:rFonts w:ascii="Cambria" w:hAnsi="Cambria"/>
              </w:rPr>
            </w:pPr>
          </w:p>
          <w:p w:rsidR="002F2147" w:rsidRPr="00173F62" w:rsidRDefault="00BF204A" w:rsidP="00173F62">
            <w:pPr>
              <w:widowControl w:val="0"/>
              <w:numPr>
                <w:ilvl w:val="0"/>
                <w:numId w:val="25"/>
              </w:numPr>
              <w:ind w:left="263" w:hanging="263"/>
              <w:rPr>
                <w:rFonts w:ascii="Cambria" w:hAnsi="Cambria"/>
              </w:rPr>
            </w:pPr>
            <w:r>
              <w:rPr>
                <w:rFonts w:ascii="Cambria" w:hAnsi="Cambria"/>
              </w:rPr>
              <w:t xml:space="preserve">Read </w:t>
            </w:r>
            <w:proofErr w:type="spellStart"/>
            <w:r>
              <w:rPr>
                <w:rFonts w:ascii="Cambria" w:hAnsi="Cambria"/>
              </w:rPr>
              <w:t>Baumgardner</w:t>
            </w:r>
            <w:proofErr w:type="spellEnd"/>
            <w:r>
              <w:rPr>
                <w:rFonts w:ascii="Cambria" w:hAnsi="Cambria"/>
              </w:rPr>
              <w:t xml:space="preserve"> and Richards</w:t>
            </w:r>
          </w:p>
        </w:tc>
        <w:tc>
          <w:tcPr>
            <w:tcW w:w="3878" w:type="dxa"/>
            <w:shd w:val="clear" w:color="auto" w:fill="D9D9D9" w:themeFill="background1" w:themeFillShade="D9"/>
          </w:tcPr>
          <w:p w:rsidR="00BF204A" w:rsidRDefault="00BF204A" w:rsidP="002F2147">
            <w:pPr>
              <w:widowControl w:val="0"/>
              <w:numPr>
                <w:ilvl w:val="0"/>
                <w:numId w:val="25"/>
              </w:numPr>
              <w:ind w:left="371" w:hanging="270"/>
              <w:rPr>
                <w:rFonts w:ascii="Cambria" w:hAnsi="Cambria"/>
              </w:rPr>
            </w:pPr>
            <w:r w:rsidRPr="00552A44">
              <w:rPr>
                <w:rFonts w:ascii="Cambria" w:hAnsi="Cambria"/>
              </w:rPr>
              <w:lastRenderedPageBreak/>
              <w:t>Activit</w:t>
            </w:r>
            <w:r>
              <w:rPr>
                <w:rFonts w:ascii="Cambria" w:hAnsi="Cambria"/>
              </w:rPr>
              <w:t xml:space="preserve">y: </w:t>
            </w:r>
            <w:r w:rsidRPr="00552A44">
              <w:rPr>
                <w:rFonts w:ascii="Cambria" w:hAnsi="Cambria"/>
              </w:rPr>
              <w:t>Getting to know you</w:t>
            </w:r>
          </w:p>
          <w:p w:rsidR="00173F62" w:rsidRDefault="00BF204A" w:rsidP="00173F62">
            <w:pPr>
              <w:widowControl w:val="0"/>
              <w:numPr>
                <w:ilvl w:val="0"/>
                <w:numId w:val="25"/>
              </w:numPr>
              <w:ind w:left="371" w:hanging="270"/>
              <w:rPr>
                <w:rFonts w:ascii="Cambria" w:hAnsi="Cambria"/>
              </w:rPr>
            </w:pPr>
            <w:r>
              <w:rPr>
                <w:rFonts w:ascii="Cambria" w:hAnsi="Cambria"/>
              </w:rPr>
              <w:lastRenderedPageBreak/>
              <w:t>Lecture</w:t>
            </w:r>
            <w:r w:rsidR="00173F62">
              <w:rPr>
                <w:rFonts w:ascii="Cambria" w:hAnsi="Cambria"/>
              </w:rPr>
              <w:t>: “Introducing Women’s Studies”</w:t>
            </w:r>
          </w:p>
          <w:p w:rsidR="000D2A5C" w:rsidRPr="00BF204A" w:rsidRDefault="00BF204A" w:rsidP="00173F62">
            <w:pPr>
              <w:widowControl w:val="0"/>
              <w:numPr>
                <w:ilvl w:val="0"/>
                <w:numId w:val="25"/>
              </w:numPr>
              <w:ind w:left="371" w:hanging="270"/>
              <w:rPr>
                <w:rFonts w:ascii="Cambria" w:hAnsi="Cambria"/>
              </w:rPr>
            </w:pPr>
            <w:r>
              <w:rPr>
                <w:rFonts w:ascii="Cambria" w:hAnsi="Cambria"/>
              </w:rPr>
              <w:t xml:space="preserve">Discuss </w:t>
            </w:r>
            <w:r w:rsidR="00173F62">
              <w:rPr>
                <w:rFonts w:ascii="Cambria" w:hAnsi="Cambria"/>
              </w:rPr>
              <w:t>readings</w:t>
            </w:r>
            <w:r w:rsidRPr="00552A44">
              <w:rPr>
                <w:rFonts w:ascii="Cambria" w:hAnsi="Cambria"/>
              </w:rPr>
              <w:t xml:space="preserve"> </w:t>
            </w:r>
          </w:p>
        </w:tc>
      </w:tr>
      <w:tr w:rsidR="00173F62" w:rsidRPr="00552A44" w:rsidTr="0053054D">
        <w:trPr>
          <w:trHeight w:val="692"/>
        </w:trPr>
        <w:tc>
          <w:tcPr>
            <w:tcW w:w="1568" w:type="dxa"/>
            <w:vMerge w:val="restart"/>
            <w:shd w:val="clear" w:color="auto" w:fill="auto"/>
          </w:tcPr>
          <w:p w:rsidR="00173F62" w:rsidRDefault="00173F62" w:rsidP="00A07593">
            <w:pPr>
              <w:widowControl w:val="0"/>
              <w:rPr>
                <w:rFonts w:ascii="Cambria" w:hAnsi="Cambria"/>
              </w:rPr>
            </w:pPr>
            <w:r>
              <w:rPr>
                <w:rFonts w:ascii="Cambria" w:hAnsi="Cambria"/>
              </w:rPr>
              <w:lastRenderedPageBreak/>
              <w:t xml:space="preserve">WEEK 2 </w:t>
            </w:r>
          </w:p>
          <w:p w:rsidR="00173F62" w:rsidRPr="00552A44" w:rsidRDefault="00173F62" w:rsidP="00A07593">
            <w:pPr>
              <w:widowControl w:val="0"/>
              <w:rPr>
                <w:rFonts w:ascii="Cambria" w:hAnsi="Cambria"/>
              </w:rPr>
            </w:pPr>
            <w:r>
              <w:rPr>
                <w:rFonts w:ascii="Cambria" w:hAnsi="Cambria"/>
              </w:rPr>
              <w:t>International Feminism</w:t>
            </w:r>
          </w:p>
        </w:tc>
        <w:tc>
          <w:tcPr>
            <w:tcW w:w="1063" w:type="dxa"/>
            <w:shd w:val="clear" w:color="auto" w:fill="auto"/>
          </w:tcPr>
          <w:p w:rsidR="00173F62" w:rsidRPr="00552A44" w:rsidRDefault="00173F62" w:rsidP="000D2A5C">
            <w:pPr>
              <w:widowControl w:val="0"/>
              <w:rPr>
                <w:rFonts w:ascii="Cambria" w:hAnsi="Cambria"/>
              </w:rPr>
            </w:pPr>
            <w:r w:rsidRPr="00552A44">
              <w:rPr>
                <w:rFonts w:ascii="Cambria" w:hAnsi="Cambria"/>
              </w:rPr>
              <w:t>Aug. 2</w:t>
            </w:r>
            <w:r>
              <w:rPr>
                <w:rFonts w:ascii="Cambria" w:hAnsi="Cambria"/>
              </w:rPr>
              <w:t>9</w:t>
            </w:r>
          </w:p>
        </w:tc>
        <w:tc>
          <w:tcPr>
            <w:tcW w:w="8159" w:type="dxa"/>
            <w:gridSpan w:val="3"/>
            <w:shd w:val="clear" w:color="auto" w:fill="F2F2F2" w:themeFill="background1" w:themeFillShade="F2"/>
          </w:tcPr>
          <w:p w:rsidR="00173F62" w:rsidRPr="00F107EF" w:rsidRDefault="00173F62" w:rsidP="00173F62">
            <w:pPr>
              <w:pStyle w:val="ListParagraph"/>
              <w:widowControl w:val="0"/>
              <w:numPr>
                <w:ilvl w:val="0"/>
                <w:numId w:val="25"/>
              </w:numPr>
              <w:ind w:left="371" w:hanging="263"/>
              <w:rPr>
                <w:rFonts w:ascii="Cambria" w:hAnsi="Cambria"/>
              </w:rPr>
            </w:pPr>
            <w:r>
              <w:rPr>
                <w:rFonts w:ascii="Cambria" w:hAnsi="Cambria"/>
              </w:rPr>
              <w:t xml:space="preserve">Read </w:t>
            </w:r>
            <w:proofErr w:type="spellStart"/>
            <w:r>
              <w:rPr>
                <w:rFonts w:ascii="Cambria" w:hAnsi="Cambria"/>
              </w:rPr>
              <w:t>Ortner</w:t>
            </w:r>
            <w:proofErr w:type="spellEnd"/>
            <w:r>
              <w:rPr>
                <w:rFonts w:ascii="Cambria" w:hAnsi="Cambria"/>
              </w:rPr>
              <w:t xml:space="preserve">, </w:t>
            </w:r>
            <w:proofErr w:type="spellStart"/>
            <w:r>
              <w:rPr>
                <w:rFonts w:ascii="Cambria" w:hAnsi="Cambria"/>
              </w:rPr>
              <w:t>Kandiyoti</w:t>
            </w:r>
            <w:proofErr w:type="spellEnd"/>
          </w:p>
        </w:tc>
      </w:tr>
      <w:tr w:rsidR="002F2147" w:rsidRPr="00552A44" w:rsidTr="0053054D">
        <w:trPr>
          <w:trHeight w:val="719"/>
        </w:trPr>
        <w:tc>
          <w:tcPr>
            <w:tcW w:w="1568" w:type="dxa"/>
            <w:vMerge/>
            <w:shd w:val="clear" w:color="auto" w:fill="auto"/>
          </w:tcPr>
          <w:p w:rsidR="002F2147" w:rsidRPr="00552A44" w:rsidRDefault="002F2147" w:rsidP="00502927">
            <w:pPr>
              <w:widowControl w:val="0"/>
              <w:rPr>
                <w:rFonts w:ascii="Cambria" w:hAnsi="Cambria"/>
              </w:rPr>
            </w:pPr>
          </w:p>
        </w:tc>
        <w:tc>
          <w:tcPr>
            <w:tcW w:w="1063" w:type="dxa"/>
            <w:shd w:val="clear" w:color="auto" w:fill="auto"/>
          </w:tcPr>
          <w:p w:rsidR="002F2147" w:rsidRPr="00552A44" w:rsidRDefault="002F2147" w:rsidP="00502927">
            <w:pPr>
              <w:widowControl w:val="0"/>
              <w:rPr>
                <w:rFonts w:ascii="Cambria" w:hAnsi="Cambria"/>
              </w:rPr>
            </w:pPr>
            <w:r w:rsidRPr="00552A44">
              <w:rPr>
                <w:rFonts w:ascii="Cambria" w:hAnsi="Cambria"/>
              </w:rPr>
              <w:t>Aug. 3</w:t>
            </w:r>
            <w:r>
              <w:rPr>
                <w:rFonts w:ascii="Cambria" w:hAnsi="Cambria"/>
              </w:rPr>
              <w:t>1</w:t>
            </w:r>
          </w:p>
        </w:tc>
        <w:tc>
          <w:tcPr>
            <w:tcW w:w="8159" w:type="dxa"/>
            <w:gridSpan w:val="3"/>
            <w:shd w:val="clear" w:color="auto" w:fill="F2F2F2" w:themeFill="background1" w:themeFillShade="F2"/>
          </w:tcPr>
          <w:p w:rsidR="00173F62" w:rsidRDefault="00173F62" w:rsidP="00BD37E9">
            <w:pPr>
              <w:pStyle w:val="ListParagraph"/>
              <w:widowControl w:val="0"/>
              <w:numPr>
                <w:ilvl w:val="0"/>
                <w:numId w:val="25"/>
              </w:numPr>
              <w:ind w:left="263" w:hanging="263"/>
              <w:rPr>
                <w:rFonts w:ascii="Cambria" w:hAnsi="Cambria"/>
              </w:rPr>
            </w:pPr>
            <w:r>
              <w:rPr>
                <w:rFonts w:ascii="Cambria" w:hAnsi="Cambria"/>
              </w:rPr>
              <w:t xml:space="preserve">Read </w:t>
            </w:r>
            <w:proofErr w:type="spellStart"/>
            <w:r>
              <w:rPr>
                <w:rFonts w:ascii="Cambria" w:hAnsi="Cambria"/>
              </w:rPr>
              <w:t>Franzmann</w:t>
            </w:r>
            <w:proofErr w:type="spellEnd"/>
            <w:r>
              <w:rPr>
                <w:rFonts w:ascii="Cambria" w:hAnsi="Cambria"/>
              </w:rPr>
              <w:t xml:space="preserve">, Narayan, </w:t>
            </w:r>
            <w:proofErr w:type="spellStart"/>
            <w:r>
              <w:rPr>
                <w:rFonts w:ascii="Cambria" w:hAnsi="Cambria"/>
              </w:rPr>
              <w:t>Mohanty</w:t>
            </w:r>
            <w:proofErr w:type="spellEnd"/>
          </w:p>
          <w:p w:rsidR="002F2147" w:rsidRPr="00BD37E9" w:rsidRDefault="002F2147" w:rsidP="00BD37E9">
            <w:pPr>
              <w:pStyle w:val="ListParagraph"/>
              <w:widowControl w:val="0"/>
              <w:numPr>
                <w:ilvl w:val="0"/>
                <w:numId w:val="25"/>
              </w:numPr>
              <w:ind w:left="263" w:hanging="263"/>
              <w:rPr>
                <w:rFonts w:ascii="Cambria" w:hAnsi="Cambria"/>
              </w:rPr>
            </w:pPr>
            <w:r>
              <w:rPr>
                <w:rFonts w:ascii="Cambria" w:hAnsi="Cambria"/>
              </w:rPr>
              <w:t>BY FRI: CIQ1</w:t>
            </w:r>
          </w:p>
        </w:tc>
      </w:tr>
      <w:tr w:rsidR="00BF204A" w:rsidRPr="00552A44" w:rsidTr="0053054D">
        <w:trPr>
          <w:trHeight w:val="386"/>
        </w:trPr>
        <w:tc>
          <w:tcPr>
            <w:tcW w:w="1568" w:type="dxa"/>
            <w:vMerge w:val="restart"/>
            <w:shd w:val="clear" w:color="auto" w:fill="auto"/>
          </w:tcPr>
          <w:p w:rsidR="00BF204A" w:rsidRPr="00552A44" w:rsidRDefault="00BF204A" w:rsidP="00A07593">
            <w:pPr>
              <w:autoSpaceDE w:val="0"/>
              <w:autoSpaceDN w:val="0"/>
              <w:adjustRightInd w:val="0"/>
              <w:rPr>
                <w:rFonts w:ascii="Cambria" w:hAnsi="Cambria"/>
              </w:rPr>
            </w:pPr>
            <w:r w:rsidRPr="00552A44">
              <w:rPr>
                <w:rFonts w:ascii="Cambria" w:hAnsi="Cambria"/>
              </w:rPr>
              <w:t xml:space="preserve">WEEK 3 </w:t>
            </w:r>
          </w:p>
        </w:tc>
        <w:tc>
          <w:tcPr>
            <w:tcW w:w="1063" w:type="dxa"/>
            <w:shd w:val="clear" w:color="auto" w:fill="auto"/>
          </w:tcPr>
          <w:p w:rsidR="00BF204A" w:rsidRPr="00552A44" w:rsidRDefault="00BF204A" w:rsidP="000D2A5C">
            <w:pPr>
              <w:widowControl w:val="0"/>
              <w:rPr>
                <w:rFonts w:ascii="Cambria" w:hAnsi="Cambria"/>
              </w:rPr>
            </w:pPr>
            <w:r w:rsidRPr="00552A44">
              <w:rPr>
                <w:rFonts w:ascii="Cambria" w:hAnsi="Cambria"/>
              </w:rPr>
              <w:t xml:space="preserve">Sept. </w:t>
            </w:r>
            <w:r>
              <w:rPr>
                <w:rFonts w:ascii="Cambria" w:hAnsi="Cambria"/>
              </w:rPr>
              <w:t>5</w:t>
            </w:r>
          </w:p>
        </w:tc>
        <w:tc>
          <w:tcPr>
            <w:tcW w:w="4204" w:type="dxa"/>
            <w:shd w:val="clear" w:color="auto" w:fill="F2F2F2" w:themeFill="background1" w:themeFillShade="F2"/>
          </w:tcPr>
          <w:p w:rsidR="00173F62" w:rsidRPr="00173F62" w:rsidRDefault="00173F62" w:rsidP="00173F62">
            <w:pPr>
              <w:widowControl w:val="0"/>
              <w:numPr>
                <w:ilvl w:val="0"/>
                <w:numId w:val="25"/>
              </w:numPr>
              <w:ind w:left="263" w:hanging="263"/>
              <w:rPr>
                <w:rFonts w:ascii="Cambria" w:hAnsi="Cambria"/>
              </w:rPr>
            </w:pPr>
            <w:r w:rsidRPr="00173F62">
              <w:rPr>
                <w:rFonts w:ascii="Cambria" w:hAnsi="Cambria"/>
              </w:rPr>
              <w:t xml:space="preserve">Prepare and submit faith statement </w:t>
            </w:r>
          </w:p>
          <w:p w:rsidR="00BF204A" w:rsidRPr="00173F62" w:rsidRDefault="00173F62" w:rsidP="0007547C">
            <w:pPr>
              <w:widowControl w:val="0"/>
              <w:numPr>
                <w:ilvl w:val="0"/>
                <w:numId w:val="25"/>
              </w:numPr>
              <w:ind w:left="263" w:hanging="263"/>
              <w:rPr>
                <w:rFonts w:ascii="Cambria" w:hAnsi="Cambria"/>
              </w:rPr>
            </w:pPr>
            <w:r w:rsidRPr="00173F62">
              <w:rPr>
                <w:rFonts w:ascii="Cambria" w:hAnsi="Cambria"/>
              </w:rPr>
              <w:t xml:space="preserve">Read Wallace (pg. 3-39), </w:t>
            </w:r>
            <w:r w:rsidR="00C53884" w:rsidRPr="00173F62">
              <w:rPr>
                <w:rFonts w:ascii="Cambria" w:hAnsi="Cambria"/>
              </w:rPr>
              <w:t>Turner</w:t>
            </w:r>
            <w:r w:rsidRPr="00173F62">
              <w:rPr>
                <w:rFonts w:ascii="Cambria" w:hAnsi="Cambria"/>
              </w:rPr>
              <w:t>, Geertz</w:t>
            </w:r>
          </w:p>
          <w:p w:rsidR="00BF204A" w:rsidRPr="00C72621" w:rsidRDefault="00C72621" w:rsidP="00C72621">
            <w:pPr>
              <w:widowControl w:val="0"/>
              <w:numPr>
                <w:ilvl w:val="0"/>
                <w:numId w:val="25"/>
              </w:numPr>
              <w:ind w:left="263" w:hanging="263"/>
              <w:rPr>
                <w:rFonts w:ascii="Cambria" w:hAnsi="Cambria"/>
              </w:rPr>
            </w:pPr>
            <w:r>
              <w:rPr>
                <w:rFonts w:ascii="Cambria" w:hAnsi="Cambria"/>
              </w:rPr>
              <w:t>Review lecture, “Anthropology Basics”</w:t>
            </w:r>
          </w:p>
        </w:tc>
        <w:tc>
          <w:tcPr>
            <w:tcW w:w="3955" w:type="dxa"/>
            <w:gridSpan w:val="2"/>
            <w:shd w:val="clear" w:color="auto" w:fill="D9D9D9" w:themeFill="background1" w:themeFillShade="D9"/>
          </w:tcPr>
          <w:p w:rsidR="00173F62" w:rsidRDefault="00173F62" w:rsidP="00BF204A">
            <w:pPr>
              <w:pStyle w:val="ListParagraph"/>
              <w:widowControl w:val="0"/>
              <w:numPr>
                <w:ilvl w:val="0"/>
                <w:numId w:val="25"/>
              </w:numPr>
              <w:ind w:left="263" w:hanging="263"/>
              <w:rPr>
                <w:rFonts w:ascii="Cambria" w:hAnsi="Cambria"/>
              </w:rPr>
            </w:pPr>
            <w:r>
              <w:rPr>
                <w:rFonts w:ascii="Cambria" w:hAnsi="Cambria"/>
              </w:rPr>
              <w:t>Activity: Faith statement</w:t>
            </w:r>
          </w:p>
          <w:p w:rsidR="00BF204A" w:rsidRPr="00E071FF" w:rsidRDefault="00173F62" w:rsidP="00BF204A">
            <w:pPr>
              <w:pStyle w:val="ListParagraph"/>
              <w:widowControl w:val="0"/>
              <w:numPr>
                <w:ilvl w:val="0"/>
                <w:numId w:val="25"/>
              </w:numPr>
              <w:ind w:left="263" w:hanging="263"/>
              <w:rPr>
                <w:rFonts w:ascii="Cambria" w:hAnsi="Cambria"/>
              </w:rPr>
            </w:pPr>
            <w:r>
              <w:rPr>
                <w:rFonts w:ascii="Cambria" w:hAnsi="Cambria"/>
              </w:rPr>
              <w:t>Discuss readings</w:t>
            </w:r>
          </w:p>
        </w:tc>
      </w:tr>
      <w:tr w:rsidR="00173F62" w:rsidRPr="00552A44" w:rsidTr="0053054D">
        <w:trPr>
          <w:trHeight w:val="368"/>
        </w:trPr>
        <w:tc>
          <w:tcPr>
            <w:tcW w:w="1568" w:type="dxa"/>
            <w:vMerge/>
            <w:shd w:val="clear" w:color="auto" w:fill="auto"/>
          </w:tcPr>
          <w:p w:rsidR="00173F62" w:rsidRPr="00552A44" w:rsidRDefault="00173F62" w:rsidP="00502927">
            <w:pPr>
              <w:widowControl w:val="0"/>
              <w:rPr>
                <w:rFonts w:ascii="Cambria" w:hAnsi="Cambria"/>
              </w:rPr>
            </w:pPr>
          </w:p>
        </w:tc>
        <w:tc>
          <w:tcPr>
            <w:tcW w:w="1063" w:type="dxa"/>
            <w:shd w:val="clear" w:color="auto" w:fill="auto"/>
          </w:tcPr>
          <w:p w:rsidR="00173F62" w:rsidRPr="00552A44" w:rsidRDefault="00173F62" w:rsidP="000D2A5C">
            <w:pPr>
              <w:widowControl w:val="0"/>
              <w:rPr>
                <w:rFonts w:ascii="Cambria" w:hAnsi="Cambria"/>
              </w:rPr>
            </w:pPr>
            <w:r w:rsidRPr="00552A44">
              <w:rPr>
                <w:rFonts w:ascii="Cambria" w:hAnsi="Cambria"/>
              </w:rPr>
              <w:t xml:space="preserve">Sept. </w:t>
            </w:r>
            <w:r>
              <w:rPr>
                <w:rFonts w:ascii="Cambria" w:hAnsi="Cambria"/>
              </w:rPr>
              <w:t>7</w:t>
            </w:r>
          </w:p>
        </w:tc>
        <w:tc>
          <w:tcPr>
            <w:tcW w:w="4204" w:type="dxa"/>
            <w:shd w:val="clear" w:color="auto" w:fill="F2F2F2" w:themeFill="background1" w:themeFillShade="F2"/>
          </w:tcPr>
          <w:p w:rsidR="00173F62" w:rsidRPr="000A2961" w:rsidRDefault="00173F62" w:rsidP="00C53884">
            <w:pPr>
              <w:widowControl w:val="0"/>
              <w:numPr>
                <w:ilvl w:val="0"/>
                <w:numId w:val="25"/>
              </w:numPr>
              <w:ind w:left="263" w:hanging="263"/>
              <w:rPr>
                <w:rFonts w:ascii="Cambria" w:hAnsi="Cambria"/>
              </w:rPr>
            </w:pPr>
            <w:r>
              <w:rPr>
                <w:rFonts w:ascii="Cambria" w:hAnsi="Cambria"/>
              </w:rPr>
              <w:t>Read Stacey</w:t>
            </w:r>
          </w:p>
        </w:tc>
        <w:tc>
          <w:tcPr>
            <w:tcW w:w="3955" w:type="dxa"/>
            <w:gridSpan w:val="2"/>
            <w:shd w:val="clear" w:color="auto" w:fill="D9D9D9" w:themeFill="background1" w:themeFillShade="D9"/>
          </w:tcPr>
          <w:p w:rsidR="00173F62" w:rsidRDefault="00173F62" w:rsidP="00C53884">
            <w:pPr>
              <w:widowControl w:val="0"/>
              <w:numPr>
                <w:ilvl w:val="0"/>
                <w:numId w:val="25"/>
              </w:numPr>
              <w:ind w:left="263" w:hanging="263"/>
              <w:rPr>
                <w:rFonts w:ascii="Cambria" w:hAnsi="Cambria"/>
              </w:rPr>
            </w:pPr>
            <w:r>
              <w:rPr>
                <w:rFonts w:ascii="Cambria" w:hAnsi="Cambria"/>
              </w:rPr>
              <w:t>Quiz: “Anthropology Basics”</w:t>
            </w:r>
          </w:p>
          <w:p w:rsidR="00173F62" w:rsidRPr="000A2961" w:rsidRDefault="00173F62" w:rsidP="00C72621">
            <w:pPr>
              <w:widowControl w:val="0"/>
              <w:numPr>
                <w:ilvl w:val="0"/>
                <w:numId w:val="25"/>
              </w:numPr>
              <w:ind w:left="263" w:hanging="263"/>
              <w:rPr>
                <w:rFonts w:ascii="Cambria" w:hAnsi="Cambria"/>
              </w:rPr>
            </w:pPr>
            <w:r>
              <w:rPr>
                <w:rFonts w:ascii="Cambria" w:hAnsi="Cambria"/>
              </w:rPr>
              <w:t>Discuss reading</w:t>
            </w:r>
          </w:p>
        </w:tc>
      </w:tr>
      <w:tr w:rsidR="00356354" w:rsidRPr="00552A44" w:rsidTr="0053054D">
        <w:trPr>
          <w:trHeight w:val="548"/>
        </w:trPr>
        <w:tc>
          <w:tcPr>
            <w:tcW w:w="1568" w:type="dxa"/>
            <w:vMerge/>
            <w:shd w:val="clear" w:color="auto" w:fill="auto"/>
          </w:tcPr>
          <w:p w:rsidR="00356354" w:rsidRPr="00552A44" w:rsidRDefault="00356354" w:rsidP="00502927">
            <w:pPr>
              <w:widowControl w:val="0"/>
              <w:rPr>
                <w:rFonts w:ascii="Cambria" w:hAnsi="Cambria"/>
              </w:rPr>
            </w:pPr>
          </w:p>
        </w:tc>
        <w:tc>
          <w:tcPr>
            <w:tcW w:w="1063" w:type="dxa"/>
            <w:shd w:val="clear" w:color="auto" w:fill="auto"/>
          </w:tcPr>
          <w:p w:rsidR="00356354" w:rsidRPr="00552A44" w:rsidRDefault="00356354" w:rsidP="000D2A5C">
            <w:pPr>
              <w:widowControl w:val="0"/>
              <w:rPr>
                <w:rFonts w:ascii="Cambria" w:hAnsi="Cambria"/>
              </w:rPr>
            </w:pPr>
            <w:r>
              <w:rPr>
                <w:rFonts w:ascii="Cambria" w:hAnsi="Cambria"/>
              </w:rPr>
              <w:t>Sept. 8</w:t>
            </w:r>
          </w:p>
        </w:tc>
        <w:tc>
          <w:tcPr>
            <w:tcW w:w="8159" w:type="dxa"/>
            <w:gridSpan w:val="3"/>
            <w:shd w:val="clear" w:color="auto" w:fill="auto"/>
          </w:tcPr>
          <w:p w:rsidR="00356354" w:rsidRDefault="00356354" w:rsidP="00356354">
            <w:pPr>
              <w:widowControl w:val="0"/>
              <w:rPr>
                <w:rFonts w:ascii="Cambria" w:hAnsi="Cambria"/>
              </w:rPr>
            </w:pPr>
            <w:r>
              <w:rPr>
                <w:rFonts w:ascii="Cambria" w:hAnsi="Cambria"/>
              </w:rPr>
              <w:t>(NO CLASS) RR1 DUE!</w:t>
            </w:r>
          </w:p>
        </w:tc>
      </w:tr>
    </w:tbl>
    <w:p w:rsidR="000D2A5C" w:rsidRPr="00552A44" w:rsidRDefault="000D2A5C" w:rsidP="000D2A5C">
      <w:pPr>
        <w:widowControl w:val="0"/>
        <w:ind w:left="720" w:hanging="720"/>
        <w:jc w:val="center"/>
        <w:rPr>
          <w:rFonts w:ascii="Cambria" w:hAnsi="Cambria"/>
        </w:rPr>
      </w:pPr>
    </w:p>
    <w:p w:rsidR="000D2A5C" w:rsidRPr="00076397" w:rsidRDefault="000D2A5C" w:rsidP="000D2A5C">
      <w:pPr>
        <w:widowControl w:val="0"/>
        <w:ind w:left="720" w:hanging="720"/>
        <w:jc w:val="center"/>
        <w:rPr>
          <w:rFonts w:ascii="Cambria" w:hAnsi="Cambria"/>
          <w:b/>
        </w:rPr>
      </w:pPr>
      <w:r w:rsidRPr="00076397">
        <w:rPr>
          <w:rFonts w:ascii="Cambria" w:hAnsi="Cambria"/>
          <w:b/>
        </w:rPr>
        <w:t xml:space="preserve">UNIT II: </w:t>
      </w:r>
      <w:r w:rsidR="00F107EF" w:rsidRPr="00076397">
        <w:rPr>
          <w:rFonts w:ascii="Cambria" w:hAnsi="Cambria"/>
          <w:b/>
        </w:rPr>
        <w:t>SOUTH</w:t>
      </w:r>
      <w:r w:rsidR="004033BD" w:rsidRPr="00076397">
        <w:rPr>
          <w:rFonts w:ascii="Cambria" w:hAnsi="Cambria"/>
          <w:b/>
        </w:rPr>
        <w:t xml:space="preserve"> </w:t>
      </w:r>
      <w:r w:rsidR="00F107EF" w:rsidRPr="00076397">
        <w:rPr>
          <w:rFonts w:ascii="Cambria" w:hAnsi="Cambria"/>
          <w:b/>
        </w:rPr>
        <w:t>ASIAN RELIGIONS</w:t>
      </w:r>
    </w:p>
    <w:p w:rsidR="000D2A5C" w:rsidRPr="00552A44" w:rsidRDefault="000D2A5C" w:rsidP="000D2A5C">
      <w:pPr>
        <w:widowControl w:val="0"/>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080"/>
        <w:gridCol w:w="3960"/>
        <w:gridCol w:w="3960"/>
      </w:tblGrid>
      <w:tr w:rsidR="00671033" w:rsidRPr="00552A44" w:rsidTr="00671033">
        <w:trPr>
          <w:trHeight w:val="395"/>
        </w:trPr>
        <w:tc>
          <w:tcPr>
            <w:tcW w:w="1687" w:type="dxa"/>
            <w:vMerge w:val="restart"/>
            <w:shd w:val="clear" w:color="auto" w:fill="auto"/>
          </w:tcPr>
          <w:p w:rsidR="00671033" w:rsidRDefault="00671033" w:rsidP="00502927">
            <w:pPr>
              <w:widowControl w:val="0"/>
              <w:rPr>
                <w:rFonts w:ascii="Cambria" w:hAnsi="Cambria"/>
              </w:rPr>
            </w:pPr>
            <w:r>
              <w:rPr>
                <w:rFonts w:ascii="Cambria" w:hAnsi="Cambria"/>
              </w:rPr>
              <w:t>WEEK 4</w:t>
            </w:r>
          </w:p>
        </w:tc>
        <w:tc>
          <w:tcPr>
            <w:tcW w:w="1080" w:type="dxa"/>
            <w:shd w:val="clear" w:color="auto" w:fill="auto"/>
          </w:tcPr>
          <w:p w:rsidR="00671033" w:rsidRDefault="00671033" w:rsidP="000D2A5C">
            <w:pPr>
              <w:widowControl w:val="0"/>
              <w:rPr>
                <w:rFonts w:ascii="Cambria" w:hAnsi="Cambria"/>
              </w:rPr>
            </w:pPr>
            <w:r>
              <w:rPr>
                <w:rFonts w:ascii="Cambria" w:hAnsi="Cambria"/>
              </w:rPr>
              <w:t>Sept. 12</w:t>
            </w:r>
          </w:p>
        </w:tc>
        <w:tc>
          <w:tcPr>
            <w:tcW w:w="3960" w:type="dxa"/>
            <w:shd w:val="clear" w:color="auto" w:fill="F2F2F2"/>
          </w:tcPr>
          <w:p w:rsidR="00671033" w:rsidRPr="00671033" w:rsidRDefault="00671033" w:rsidP="00671033">
            <w:pPr>
              <w:widowControl w:val="0"/>
              <w:numPr>
                <w:ilvl w:val="0"/>
                <w:numId w:val="25"/>
              </w:numPr>
              <w:ind w:left="162" w:hanging="198"/>
              <w:rPr>
                <w:rFonts w:ascii="Cambria" w:hAnsi="Cambria"/>
              </w:rPr>
            </w:pPr>
            <w:r>
              <w:rPr>
                <w:rFonts w:ascii="Cambria" w:hAnsi="Cambria"/>
              </w:rPr>
              <w:t>Read Anderson</w:t>
            </w:r>
            <w:r w:rsidR="002241A6">
              <w:rPr>
                <w:rFonts w:ascii="Cambria" w:hAnsi="Cambria"/>
              </w:rPr>
              <w:t xml:space="preserve"> (in WRT)</w:t>
            </w:r>
          </w:p>
        </w:tc>
        <w:tc>
          <w:tcPr>
            <w:tcW w:w="3960" w:type="dxa"/>
            <w:shd w:val="clear" w:color="auto" w:fill="D9D9D9" w:themeFill="background1" w:themeFillShade="D9"/>
          </w:tcPr>
          <w:p w:rsidR="00671033" w:rsidRPr="00671033" w:rsidRDefault="00671033" w:rsidP="00671033">
            <w:pPr>
              <w:widowControl w:val="0"/>
              <w:numPr>
                <w:ilvl w:val="0"/>
                <w:numId w:val="25"/>
              </w:numPr>
              <w:ind w:left="162" w:hanging="198"/>
              <w:rPr>
                <w:rFonts w:ascii="Cambria" w:hAnsi="Cambria"/>
              </w:rPr>
            </w:pPr>
            <w:r>
              <w:rPr>
                <w:rFonts w:ascii="Cambria" w:hAnsi="Cambria"/>
              </w:rPr>
              <w:t>Quiz: Hinduism</w:t>
            </w:r>
          </w:p>
        </w:tc>
      </w:tr>
      <w:tr w:rsidR="003C3668" w:rsidRPr="00552A44" w:rsidTr="004459BF">
        <w:trPr>
          <w:trHeight w:val="359"/>
        </w:trPr>
        <w:tc>
          <w:tcPr>
            <w:tcW w:w="1687" w:type="dxa"/>
            <w:vMerge/>
            <w:shd w:val="clear" w:color="auto" w:fill="auto"/>
          </w:tcPr>
          <w:p w:rsidR="003C3668" w:rsidRDefault="003C3668" w:rsidP="00502927">
            <w:pPr>
              <w:widowControl w:val="0"/>
              <w:rPr>
                <w:rFonts w:ascii="Cambria" w:hAnsi="Cambria"/>
              </w:rPr>
            </w:pPr>
          </w:p>
        </w:tc>
        <w:tc>
          <w:tcPr>
            <w:tcW w:w="1080" w:type="dxa"/>
            <w:shd w:val="clear" w:color="auto" w:fill="auto"/>
          </w:tcPr>
          <w:p w:rsidR="003C3668" w:rsidRDefault="003C3668" w:rsidP="000D2A5C">
            <w:pPr>
              <w:widowControl w:val="0"/>
              <w:rPr>
                <w:rFonts w:ascii="Cambria" w:hAnsi="Cambria"/>
              </w:rPr>
            </w:pPr>
            <w:r>
              <w:rPr>
                <w:rFonts w:ascii="Cambria" w:hAnsi="Cambria"/>
              </w:rPr>
              <w:t>Sept. 14</w:t>
            </w:r>
          </w:p>
        </w:tc>
        <w:tc>
          <w:tcPr>
            <w:tcW w:w="7920" w:type="dxa"/>
            <w:gridSpan w:val="2"/>
            <w:shd w:val="clear" w:color="auto" w:fill="F2F2F2"/>
          </w:tcPr>
          <w:p w:rsidR="003C3668" w:rsidRDefault="003C3668" w:rsidP="00076397">
            <w:pPr>
              <w:widowControl w:val="0"/>
              <w:numPr>
                <w:ilvl w:val="0"/>
                <w:numId w:val="25"/>
              </w:numPr>
              <w:ind w:left="162" w:hanging="198"/>
              <w:rPr>
                <w:rFonts w:ascii="Cambria" w:hAnsi="Cambria"/>
              </w:rPr>
            </w:pPr>
            <w:r>
              <w:rPr>
                <w:rFonts w:ascii="Cambria" w:hAnsi="Cambria"/>
              </w:rPr>
              <w:t xml:space="preserve">Read </w:t>
            </w:r>
            <w:proofErr w:type="spellStart"/>
            <w:r>
              <w:rPr>
                <w:rFonts w:ascii="Cambria" w:hAnsi="Cambria"/>
              </w:rPr>
              <w:t>Khandelwal</w:t>
            </w:r>
            <w:proofErr w:type="spellEnd"/>
          </w:p>
          <w:p w:rsidR="00D74EC1" w:rsidRDefault="00D74EC1" w:rsidP="00076397">
            <w:pPr>
              <w:widowControl w:val="0"/>
              <w:numPr>
                <w:ilvl w:val="0"/>
                <w:numId w:val="25"/>
              </w:numPr>
              <w:ind w:left="162" w:hanging="198"/>
              <w:rPr>
                <w:rFonts w:ascii="Cambria" w:hAnsi="Cambria"/>
              </w:rPr>
            </w:pPr>
            <w:r>
              <w:rPr>
                <w:rFonts w:ascii="Cambria" w:hAnsi="Cambria"/>
              </w:rPr>
              <w:t>Prepare and submit research project proposal</w:t>
            </w:r>
          </w:p>
          <w:p w:rsidR="00275F32" w:rsidRPr="00552A44" w:rsidRDefault="00275F32" w:rsidP="00076397">
            <w:pPr>
              <w:widowControl w:val="0"/>
              <w:numPr>
                <w:ilvl w:val="0"/>
                <w:numId w:val="25"/>
              </w:numPr>
              <w:ind w:left="162" w:hanging="198"/>
              <w:rPr>
                <w:rFonts w:ascii="Cambria" w:hAnsi="Cambria"/>
              </w:rPr>
            </w:pPr>
            <w:r>
              <w:rPr>
                <w:rFonts w:ascii="Cambria" w:hAnsi="Cambria"/>
              </w:rPr>
              <w:t>BY FRI: CIQ2</w:t>
            </w:r>
          </w:p>
        </w:tc>
      </w:tr>
      <w:tr w:rsidR="003C3668" w:rsidRPr="00552A44" w:rsidTr="0053054D">
        <w:trPr>
          <w:trHeight w:val="449"/>
        </w:trPr>
        <w:tc>
          <w:tcPr>
            <w:tcW w:w="1687" w:type="dxa"/>
            <w:vMerge w:val="restart"/>
            <w:shd w:val="clear" w:color="auto" w:fill="auto"/>
          </w:tcPr>
          <w:p w:rsidR="003C3668" w:rsidRPr="00552A44" w:rsidRDefault="003C3668" w:rsidP="007762C4">
            <w:pPr>
              <w:widowControl w:val="0"/>
              <w:rPr>
                <w:rFonts w:ascii="Cambria" w:hAnsi="Cambria"/>
              </w:rPr>
            </w:pPr>
            <w:r>
              <w:rPr>
                <w:rFonts w:ascii="Cambria" w:hAnsi="Cambria"/>
              </w:rPr>
              <w:t xml:space="preserve">WEEK 5 </w:t>
            </w:r>
          </w:p>
        </w:tc>
        <w:tc>
          <w:tcPr>
            <w:tcW w:w="1080" w:type="dxa"/>
            <w:shd w:val="clear" w:color="auto" w:fill="auto"/>
          </w:tcPr>
          <w:p w:rsidR="003C3668" w:rsidRPr="00552A44" w:rsidRDefault="003C3668" w:rsidP="000D2A5C">
            <w:pPr>
              <w:widowControl w:val="0"/>
              <w:rPr>
                <w:rFonts w:ascii="Cambria" w:hAnsi="Cambria"/>
              </w:rPr>
            </w:pPr>
            <w:r>
              <w:rPr>
                <w:rFonts w:ascii="Cambria" w:hAnsi="Cambria"/>
              </w:rPr>
              <w:t>Sept. 19</w:t>
            </w:r>
          </w:p>
        </w:tc>
        <w:tc>
          <w:tcPr>
            <w:tcW w:w="7920" w:type="dxa"/>
            <w:gridSpan w:val="2"/>
            <w:shd w:val="clear" w:color="auto" w:fill="F2F2F2"/>
          </w:tcPr>
          <w:p w:rsidR="003C3668" w:rsidRPr="00552A44" w:rsidRDefault="0053054D" w:rsidP="00AB7DC1">
            <w:pPr>
              <w:widowControl w:val="0"/>
              <w:numPr>
                <w:ilvl w:val="0"/>
                <w:numId w:val="25"/>
              </w:numPr>
              <w:ind w:left="162" w:hanging="198"/>
              <w:rPr>
                <w:rFonts w:ascii="Cambria" w:hAnsi="Cambria"/>
              </w:rPr>
            </w:pPr>
            <w:r>
              <w:rPr>
                <w:rFonts w:ascii="Cambria" w:hAnsi="Cambria"/>
              </w:rPr>
              <w:t>Read McDaniel</w:t>
            </w:r>
          </w:p>
        </w:tc>
      </w:tr>
      <w:tr w:rsidR="003C3668" w:rsidRPr="00552A44" w:rsidTr="007F7CB4">
        <w:tc>
          <w:tcPr>
            <w:tcW w:w="1687" w:type="dxa"/>
            <w:vMerge/>
            <w:shd w:val="clear" w:color="auto" w:fill="auto"/>
          </w:tcPr>
          <w:p w:rsidR="003C3668" w:rsidRPr="00552A44" w:rsidRDefault="003C3668" w:rsidP="00502927">
            <w:pPr>
              <w:widowControl w:val="0"/>
              <w:rPr>
                <w:rFonts w:ascii="Cambria" w:hAnsi="Cambria"/>
              </w:rPr>
            </w:pPr>
          </w:p>
        </w:tc>
        <w:tc>
          <w:tcPr>
            <w:tcW w:w="1080" w:type="dxa"/>
            <w:shd w:val="clear" w:color="auto" w:fill="auto"/>
          </w:tcPr>
          <w:p w:rsidR="003C3668" w:rsidRPr="00552A44" w:rsidRDefault="003C3668" w:rsidP="000D2A5C">
            <w:pPr>
              <w:widowControl w:val="0"/>
              <w:rPr>
                <w:rFonts w:ascii="Cambria" w:hAnsi="Cambria"/>
              </w:rPr>
            </w:pPr>
            <w:r>
              <w:rPr>
                <w:rFonts w:ascii="Cambria" w:hAnsi="Cambria"/>
              </w:rPr>
              <w:t>Sept. 21</w:t>
            </w:r>
          </w:p>
        </w:tc>
        <w:tc>
          <w:tcPr>
            <w:tcW w:w="7920" w:type="dxa"/>
            <w:gridSpan w:val="2"/>
            <w:shd w:val="clear" w:color="auto" w:fill="F2F2F2"/>
          </w:tcPr>
          <w:p w:rsidR="00AB7DC1" w:rsidRDefault="003C3668" w:rsidP="00076397">
            <w:pPr>
              <w:widowControl w:val="0"/>
              <w:numPr>
                <w:ilvl w:val="0"/>
                <w:numId w:val="25"/>
              </w:numPr>
              <w:ind w:left="162" w:hanging="198"/>
              <w:rPr>
                <w:rFonts w:ascii="Cambria" w:hAnsi="Cambria"/>
              </w:rPr>
            </w:pPr>
            <w:r>
              <w:rPr>
                <w:rFonts w:ascii="Cambria" w:hAnsi="Cambria"/>
              </w:rPr>
              <w:t xml:space="preserve">Read </w:t>
            </w:r>
            <w:proofErr w:type="spellStart"/>
            <w:r w:rsidR="00AB7DC1">
              <w:rPr>
                <w:rFonts w:ascii="Cambria" w:hAnsi="Cambria"/>
              </w:rPr>
              <w:t>Nagarajan</w:t>
            </w:r>
            <w:proofErr w:type="spellEnd"/>
          </w:p>
          <w:p w:rsidR="003C3668" w:rsidRDefault="00AB7DC1" w:rsidP="00076397">
            <w:pPr>
              <w:widowControl w:val="0"/>
              <w:numPr>
                <w:ilvl w:val="0"/>
                <w:numId w:val="25"/>
              </w:numPr>
              <w:ind w:left="162" w:hanging="198"/>
              <w:rPr>
                <w:rFonts w:ascii="Cambria" w:hAnsi="Cambria"/>
              </w:rPr>
            </w:pPr>
            <w:r>
              <w:rPr>
                <w:rFonts w:ascii="Cambria" w:hAnsi="Cambria"/>
              </w:rPr>
              <w:t xml:space="preserve">Optional reading: </w:t>
            </w:r>
            <w:r w:rsidR="003C3668">
              <w:rPr>
                <w:rFonts w:ascii="Cambria" w:hAnsi="Cambria"/>
              </w:rPr>
              <w:t>Rao</w:t>
            </w:r>
          </w:p>
          <w:p w:rsidR="00275F32" w:rsidRPr="00552A44" w:rsidRDefault="00275F32" w:rsidP="00076397">
            <w:pPr>
              <w:widowControl w:val="0"/>
              <w:numPr>
                <w:ilvl w:val="0"/>
                <w:numId w:val="25"/>
              </w:numPr>
              <w:ind w:left="162" w:hanging="198"/>
              <w:rPr>
                <w:rFonts w:ascii="Cambria" w:hAnsi="Cambria"/>
              </w:rPr>
            </w:pPr>
            <w:r>
              <w:rPr>
                <w:rFonts w:ascii="Cambria" w:hAnsi="Cambria"/>
              </w:rPr>
              <w:t>BY FRI: CIQ3</w:t>
            </w:r>
          </w:p>
        </w:tc>
      </w:tr>
      <w:tr w:rsidR="003C3668" w:rsidRPr="00552A44" w:rsidTr="00F66954">
        <w:trPr>
          <w:trHeight w:val="512"/>
        </w:trPr>
        <w:tc>
          <w:tcPr>
            <w:tcW w:w="1687" w:type="dxa"/>
            <w:vMerge w:val="restart"/>
            <w:shd w:val="clear" w:color="auto" w:fill="auto"/>
          </w:tcPr>
          <w:p w:rsidR="003C3668" w:rsidRPr="00552A44" w:rsidRDefault="003C3668" w:rsidP="00F545D2">
            <w:pPr>
              <w:widowControl w:val="0"/>
              <w:rPr>
                <w:rFonts w:ascii="Cambria" w:hAnsi="Cambria"/>
              </w:rPr>
            </w:pPr>
            <w:r w:rsidRPr="00552A44">
              <w:rPr>
                <w:rFonts w:ascii="Cambria" w:hAnsi="Cambria"/>
              </w:rPr>
              <w:t xml:space="preserve">WEEK 6 </w:t>
            </w:r>
          </w:p>
        </w:tc>
        <w:tc>
          <w:tcPr>
            <w:tcW w:w="1080" w:type="dxa"/>
            <w:shd w:val="clear" w:color="auto" w:fill="auto"/>
          </w:tcPr>
          <w:p w:rsidR="003C3668" w:rsidRPr="00552A44" w:rsidRDefault="003C3668" w:rsidP="000D2A5C">
            <w:pPr>
              <w:widowControl w:val="0"/>
              <w:rPr>
                <w:rFonts w:ascii="Cambria" w:hAnsi="Cambria"/>
              </w:rPr>
            </w:pPr>
            <w:r w:rsidRPr="00552A44">
              <w:rPr>
                <w:rFonts w:ascii="Cambria" w:hAnsi="Cambria"/>
              </w:rPr>
              <w:t>Sept. 2</w:t>
            </w:r>
            <w:r>
              <w:rPr>
                <w:rFonts w:ascii="Cambria" w:hAnsi="Cambria"/>
              </w:rPr>
              <w:t>6</w:t>
            </w:r>
          </w:p>
        </w:tc>
        <w:tc>
          <w:tcPr>
            <w:tcW w:w="7920" w:type="dxa"/>
            <w:gridSpan w:val="2"/>
            <w:shd w:val="clear" w:color="auto" w:fill="F2F2F2"/>
          </w:tcPr>
          <w:p w:rsidR="003C3668" w:rsidRPr="003C3668" w:rsidRDefault="005D7D61" w:rsidP="00076397">
            <w:pPr>
              <w:pStyle w:val="ListParagraph"/>
              <w:widowControl w:val="0"/>
              <w:numPr>
                <w:ilvl w:val="0"/>
                <w:numId w:val="25"/>
              </w:numPr>
              <w:ind w:left="162" w:hanging="198"/>
              <w:rPr>
                <w:rFonts w:ascii="Cambria" w:hAnsi="Cambria"/>
              </w:rPr>
            </w:pPr>
            <w:r>
              <w:rPr>
                <w:rFonts w:ascii="Cambria" w:hAnsi="Cambria"/>
              </w:rPr>
              <w:t xml:space="preserve">Read </w:t>
            </w:r>
            <w:proofErr w:type="spellStart"/>
            <w:r>
              <w:rPr>
                <w:rFonts w:ascii="Cambria" w:hAnsi="Cambria"/>
              </w:rPr>
              <w:t>Apffel</w:t>
            </w:r>
            <w:proofErr w:type="spellEnd"/>
            <w:r>
              <w:rPr>
                <w:rFonts w:ascii="Cambria" w:hAnsi="Cambria"/>
              </w:rPr>
              <w:t xml:space="preserve"> </w:t>
            </w:r>
            <w:proofErr w:type="spellStart"/>
            <w:r w:rsidR="003C3668" w:rsidRPr="003C3668">
              <w:rPr>
                <w:rFonts w:ascii="Cambria" w:hAnsi="Cambria"/>
              </w:rPr>
              <w:t>Marglin</w:t>
            </w:r>
            <w:proofErr w:type="spellEnd"/>
            <w:r>
              <w:rPr>
                <w:rFonts w:ascii="Cambria" w:hAnsi="Cambria"/>
              </w:rPr>
              <w:t xml:space="preserve"> and Mishra</w:t>
            </w:r>
          </w:p>
        </w:tc>
      </w:tr>
      <w:tr w:rsidR="00671033" w:rsidRPr="00552A44" w:rsidTr="00671033">
        <w:tc>
          <w:tcPr>
            <w:tcW w:w="1687" w:type="dxa"/>
            <w:vMerge/>
            <w:shd w:val="clear" w:color="auto" w:fill="auto"/>
          </w:tcPr>
          <w:p w:rsidR="00671033" w:rsidRPr="00552A44" w:rsidRDefault="00671033" w:rsidP="00502927">
            <w:pPr>
              <w:widowControl w:val="0"/>
              <w:rPr>
                <w:rFonts w:ascii="Cambria" w:hAnsi="Cambria"/>
              </w:rPr>
            </w:pPr>
          </w:p>
        </w:tc>
        <w:tc>
          <w:tcPr>
            <w:tcW w:w="1080" w:type="dxa"/>
            <w:shd w:val="clear" w:color="auto" w:fill="auto"/>
          </w:tcPr>
          <w:p w:rsidR="00671033" w:rsidRPr="00552A44" w:rsidRDefault="00671033" w:rsidP="00502927">
            <w:pPr>
              <w:widowControl w:val="0"/>
              <w:rPr>
                <w:rFonts w:ascii="Cambria" w:hAnsi="Cambria"/>
              </w:rPr>
            </w:pPr>
            <w:r w:rsidRPr="00552A44">
              <w:rPr>
                <w:rFonts w:ascii="Cambria" w:hAnsi="Cambria"/>
              </w:rPr>
              <w:t>Sept. 2</w:t>
            </w:r>
            <w:r>
              <w:rPr>
                <w:rFonts w:ascii="Cambria" w:hAnsi="Cambria"/>
              </w:rPr>
              <w:t>8</w:t>
            </w:r>
          </w:p>
        </w:tc>
        <w:tc>
          <w:tcPr>
            <w:tcW w:w="3960" w:type="dxa"/>
            <w:shd w:val="clear" w:color="auto" w:fill="F2F2F2"/>
          </w:tcPr>
          <w:p w:rsidR="00671033" w:rsidRDefault="00671033" w:rsidP="00076397">
            <w:pPr>
              <w:pStyle w:val="ListParagraph"/>
              <w:widowControl w:val="0"/>
              <w:numPr>
                <w:ilvl w:val="0"/>
                <w:numId w:val="25"/>
              </w:numPr>
              <w:ind w:left="162" w:hanging="198"/>
              <w:rPr>
                <w:rFonts w:ascii="Cambria" w:hAnsi="Cambria"/>
              </w:rPr>
            </w:pPr>
            <w:r w:rsidRPr="005D7D61">
              <w:rPr>
                <w:rFonts w:ascii="Cambria" w:hAnsi="Cambria"/>
              </w:rPr>
              <w:t xml:space="preserve">Read </w:t>
            </w:r>
            <w:proofErr w:type="spellStart"/>
            <w:r w:rsidRPr="005D7D61">
              <w:rPr>
                <w:rFonts w:ascii="Cambria" w:hAnsi="Cambria"/>
              </w:rPr>
              <w:t>Neumaier</w:t>
            </w:r>
            <w:proofErr w:type="spellEnd"/>
            <w:r w:rsidR="002241A6">
              <w:rPr>
                <w:rFonts w:ascii="Cambria" w:hAnsi="Cambria"/>
              </w:rPr>
              <w:t xml:space="preserve"> (in WRT)</w:t>
            </w:r>
          </w:p>
          <w:p w:rsidR="00E040D1" w:rsidRDefault="00E040D1" w:rsidP="00076397">
            <w:pPr>
              <w:pStyle w:val="ListParagraph"/>
              <w:widowControl w:val="0"/>
              <w:numPr>
                <w:ilvl w:val="0"/>
                <w:numId w:val="25"/>
              </w:numPr>
              <w:ind w:left="162" w:hanging="198"/>
              <w:rPr>
                <w:rFonts w:ascii="Cambria" w:hAnsi="Cambria"/>
              </w:rPr>
            </w:pPr>
            <w:r>
              <w:rPr>
                <w:rFonts w:ascii="Cambria" w:hAnsi="Cambria"/>
              </w:rPr>
              <w:t>Read Webb (in WRT)</w:t>
            </w:r>
          </w:p>
          <w:p w:rsidR="00275F32" w:rsidRPr="005D7D61" w:rsidRDefault="00275F32" w:rsidP="00076397">
            <w:pPr>
              <w:pStyle w:val="ListParagraph"/>
              <w:widowControl w:val="0"/>
              <w:numPr>
                <w:ilvl w:val="0"/>
                <w:numId w:val="25"/>
              </w:numPr>
              <w:ind w:left="162" w:hanging="198"/>
              <w:rPr>
                <w:rFonts w:ascii="Cambria" w:hAnsi="Cambria"/>
              </w:rPr>
            </w:pPr>
            <w:r>
              <w:rPr>
                <w:rFonts w:ascii="Cambria" w:hAnsi="Cambria"/>
              </w:rPr>
              <w:t>BY FRI: CIQ4</w:t>
            </w:r>
          </w:p>
        </w:tc>
        <w:tc>
          <w:tcPr>
            <w:tcW w:w="3960" w:type="dxa"/>
            <w:shd w:val="clear" w:color="auto" w:fill="D9D9D9" w:themeFill="background1" w:themeFillShade="D9"/>
          </w:tcPr>
          <w:p w:rsidR="00671033" w:rsidRPr="005D7D61" w:rsidRDefault="00671033" w:rsidP="00076397">
            <w:pPr>
              <w:pStyle w:val="ListParagraph"/>
              <w:widowControl w:val="0"/>
              <w:numPr>
                <w:ilvl w:val="0"/>
                <w:numId w:val="25"/>
              </w:numPr>
              <w:ind w:left="162" w:hanging="198"/>
              <w:rPr>
                <w:rFonts w:ascii="Cambria" w:hAnsi="Cambria"/>
              </w:rPr>
            </w:pPr>
            <w:r>
              <w:rPr>
                <w:rFonts w:ascii="Cambria" w:hAnsi="Cambria"/>
              </w:rPr>
              <w:t>Quiz: Buddhism</w:t>
            </w:r>
          </w:p>
        </w:tc>
      </w:tr>
      <w:tr w:rsidR="00076397" w:rsidRPr="00552A44" w:rsidTr="00E7311B">
        <w:trPr>
          <w:trHeight w:val="602"/>
        </w:trPr>
        <w:tc>
          <w:tcPr>
            <w:tcW w:w="1687" w:type="dxa"/>
            <w:vMerge w:val="restart"/>
            <w:shd w:val="clear" w:color="auto" w:fill="auto"/>
          </w:tcPr>
          <w:p w:rsidR="00076397" w:rsidRPr="00552A44" w:rsidRDefault="00076397" w:rsidP="00E15DBC">
            <w:pPr>
              <w:widowControl w:val="0"/>
              <w:rPr>
                <w:rFonts w:ascii="Cambria" w:hAnsi="Cambria"/>
              </w:rPr>
            </w:pPr>
            <w:r w:rsidRPr="00552A44">
              <w:rPr>
                <w:rFonts w:ascii="Cambria" w:hAnsi="Cambria"/>
              </w:rPr>
              <w:t xml:space="preserve">WEEK 7 </w:t>
            </w:r>
          </w:p>
        </w:tc>
        <w:tc>
          <w:tcPr>
            <w:tcW w:w="1080" w:type="dxa"/>
            <w:shd w:val="clear" w:color="auto" w:fill="auto"/>
          </w:tcPr>
          <w:p w:rsidR="00076397" w:rsidRPr="00552A44" w:rsidRDefault="00076397" w:rsidP="00502927">
            <w:pPr>
              <w:widowControl w:val="0"/>
              <w:rPr>
                <w:rFonts w:ascii="Cambria" w:hAnsi="Cambria"/>
              </w:rPr>
            </w:pPr>
            <w:r w:rsidRPr="00552A44">
              <w:rPr>
                <w:rFonts w:ascii="Cambria" w:hAnsi="Cambria"/>
              </w:rPr>
              <w:t xml:space="preserve">Oct. </w:t>
            </w:r>
            <w:r>
              <w:rPr>
                <w:rFonts w:ascii="Cambria" w:hAnsi="Cambria"/>
              </w:rPr>
              <w:t>3</w:t>
            </w:r>
          </w:p>
        </w:tc>
        <w:tc>
          <w:tcPr>
            <w:tcW w:w="7920" w:type="dxa"/>
            <w:gridSpan w:val="2"/>
            <w:shd w:val="clear" w:color="auto" w:fill="F2F2F2"/>
          </w:tcPr>
          <w:p w:rsidR="00076397" w:rsidRPr="00076397" w:rsidRDefault="00076397" w:rsidP="00205578">
            <w:pPr>
              <w:pStyle w:val="ListParagraph"/>
              <w:widowControl w:val="0"/>
              <w:numPr>
                <w:ilvl w:val="0"/>
                <w:numId w:val="25"/>
              </w:numPr>
              <w:ind w:left="162" w:hanging="198"/>
              <w:rPr>
                <w:rFonts w:ascii="Cambria" w:hAnsi="Cambria"/>
              </w:rPr>
            </w:pPr>
            <w:r w:rsidRPr="00076397">
              <w:rPr>
                <w:rFonts w:ascii="Cambria" w:hAnsi="Cambria"/>
              </w:rPr>
              <w:t xml:space="preserve">Read </w:t>
            </w:r>
            <w:r w:rsidR="00205578">
              <w:rPr>
                <w:rFonts w:ascii="Cambria" w:hAnsi="Cambria"/>
              </w:rPr>
              <w:t>Crane</w:t>
            </w:r>
          </w:p>
        </w:tc>
      </w:tr>
      <w:tr w:rsidR="004033BD" w:rsidRPr="00552A44" w:rsidTr="0053054D">
        <w:trPr>
          <w:trHeight w:val="539"/>
        </w:trPr>
        <w:tc>
          <w:tcPr>
            <w:tcW w:w="1687" w:type="dxa"/>
            <w:vMerge/>
            <w:tcBorders>
              <w:bottom w:val="single" w:sz="4" w:space="0" w:color="auto"/>
            </w:tcBorders>
            <w:shd w:val="clear" w:color="auto" w:fill="auto"/>
          </w:tcPr>
          <w:p w:rsidR="004033BD" w:rsidRPr="00552A44" w:rsidRDefault="004033BD" w:rsidP="00502927">
            <w:pPr>
              <w:widowControl w:val="0"/>
              <w:rPr>
                <w:rFonts w:ascii="Cambria" w:hAnsi="Cambria"/>
              </w:rPr>
            </w:pPr>
          </w:p>
        </w:tc>
        <w:tc>
          <w:tcPr>
            <w:tcW w:w="1080" w:type="dxa"/>
            <w:shd w:val="clear" w:color="auto" w:fill="auto"/>
          </w:tcPr>
          <w:p w:rsidR="004033BD" w:rsidRPr="00552A44" w:rsidRDefault="004033BD" w:rsidP="00502927">
            <w:pPr>
              <w:widowControl w:val="0"/>
              <w:rPr>
                <w:rFonts w:ascii="Cambria" w:hAnsi="Cambria"/>
              </w:rPr>
            </w:pPr>
            <w:r w:rsidRPr="00552A44">
              <w:rPr>
                <w:rFonts w:ascii="Cambria" w:hAnsi="Cambria"/>
              </w:rPr>
              <w:t xml:space="preserve">Oct. </w:t>
            </w:r>
            <w:r>
              <w:rPr>
                <w:rFonts w:ascii="Cambria" w:hAnsi="Cambria"/>
              </w:rPr>
              <w:t>5</w:t>
            </w:r>
          </w:p>
        </w:tc>
        <w:tc>
          <w:tcPr>
            <w:tcW w:w="3960" w:type="dxa"/>
            <w:shd w:val="clear" w:color="auto" w:fill="F2F2F2"/>
          </w:tcPr>
          <w:p w:rsidR="004033BD" w:rsidRPr="00076397" w:rsidRDefault="00F66954" w:rsidP="00076397">
            <w:pPr>
              <w:pStyle w:val="ListParagraph"/>
              <w:widowControl w:val="0"/>
              <w:numPr>
                <w:ilvl w:val="0"/>
                <w:numId w:val="25"/>
              </w:numPr>
              <w:ind w:left="162" w:hanging="198"/>
              <w:rPr>
                <w:rFonts w:ascii="Cambria" w:hAnsi="Cambria"/>
              </w:rPr>
            </w:pPr>
            <w:r>
              <w:rPr>
                <w:rFonts w:ascii="Cambria" w:hAnsi="Cambria"/>
              </w:rPr>
              <w:t>Optional film: “Daughters of Wisdom”</w:t>
            </w:r>
          </w:p>
        </w:tc>
        <w:tc>
          <w:tcPr>
            <w:tcW w:w="3960" w:type="dxa"/>
            <w:shd w:val="clear" w:color="auto" w:fill="D9D9D9" w:themeFill="background1" w:themeFillShade="D9"/>
          </w:tcPr>
          <w:p w:rsidR="004033BD" w:rsidRPr="00076397" w:rsidRDefault="00BB201F" w:rsidP="00076397">
            <w:pPr>
              <w:pStyle w:val="ListParagraph"/>
              <w:widowControl w:val="0"/>
              <w:numPr>
                <w:ilvl w:val="0"/>
                <w:numId w:val="25"/>
              </w:numPr>
              <w:ind w:left="162" w:hanging="198"/>
              <w:rPr>
                <w:rFonts w:ascii="Cambria" w:hAnsi="Cambria"/>
              </w:rPr>
            </w:pPr>
            <w:r w:rsidRPr="00076397">
              <w:rPr>
                <w:rFonts w:ascii="Cambria" w:hAnsi="Cambria"/>
              </w:rPr>
              <w:t>View film “Blessings”</w:t>
            </w:r>
          </w:p>
        </w:tc>
      </w:tr>
      <w:tr w:rsidR="004033BD" w:rsidRPr="00552A44" w:rsidTr="0053054D">
        <w:trPr>
          <w:trHeight w:val="512"/>
        </w:trPr>
        <w:tc>
          <w:tcPr>
            <w:tcW w:w="1687" w:type="dxa"/>
            <w:vMerge/>
            <w:shd w:val="clear" w:color="auto" w:fill="auto"/>
          </w:tcPr>
          <w:p w:rsidR="004033BD" w:rsidRPr="00552A44" w:rsidRDefault="004033BD" w:rsidP="00502927">
            <w:pPr>
              <w:widowControl w:val="0"/>
              <w:rPr>
                <w:rFonts w:ascii="Cambria" w:hAnsi="Cambria"/>
              </w:rPr>
            </w:pPr>
          </w:p>
        </w:tc>
        <w:tc>
          <w:tcPr>
            <w:tcW w:w="1080" w:type="dxa"/>
            <w:shd w:val="clear" w:color="auto" w:fill="auto"/>
          </w:tcPr>
          <w:p w:rsidR="004033BD" w:rsidRPr="00552A44" w:rsidRDefault="004033BD" w:rsidP="004033BD">
            <w:pPr>
              <w:widowControl w:val="0"/>
              <w:rPr>
                <w:rFonts w:ascii="Cambria" w:hAnsi="Cambria"/>
              </w:rPr>
            </w:pPr>
            <w:r>
              <w:rPr>
                <w:rFonts w:ascii="Cambria" w:hAnsi="Cambria"/>
              </w:rPr>
              <w:t>Oct. 6</w:t>
            </w:r>
          </w:p>
        </w:tc>
        <w:tc>
          <w:tcPr>
            <w:tcW w:w="7920" w:type="dxa"/>
            <w:gridSpan w:val="2"/>
            <w:shd w:val="clear" w:color="auto" w:fill="auto"/>
          </w:tcPr>
          <w:p w:rsidR="004033BD" w:rsidRPr="00552A44" w:rsidRDefault="004033BD" w:rsidP="00BB201F">
            <w:pPr>
              <w:widowControl w:val="0"/>
              <w:rPr>
                <w:rFonts w:ascii="Cambria" w:hAnsi="Cambria"/>
              </w:rPr>
            </w:pPr>
            <w:r>
              <w:rPr>
                <w:rFonts w:ascii="Cambria" w:hAnsi="Cambria"/>
              </w:rPr>
              <w:t>(NO CLASS) RR</w:t>
            </w:r>
            <w:r w:rsidR="00BB201F">
              <w:rPr>
                <w:rFonts w:ascii="Cambria" w:hAnsi="Cambria"/>
              </w:rPr>
              <w:t>2</w:t>
            </w:r>
            <w:r>
              <w:rPr>
                <w:rFonts w:ascii="Cambria" w:hAnsi="Cambria"/>
              </w:rPr>
              <w:t xml:space="preserve"> DUE!</w:t>
            </w:r>
          </w:p>
        </w:tc>
      </w:tr>
    </w:tbl>
    <w:p w:rsidR="000D2A5C" w:rsidRPr="00552A44" w:rsidRDefault="000D2A5C" w:rsidP="000D2A5C">
      <w:pPr>
        <w:widowControl w:val="0"/>
        <w:jc w:val="center"/>
        <w:rPr>
          <w:rFonts w:ascii="Cambria" w:hAnsi="Cambria"/>
        </w:rPr>
      </w:pPr>
    </w:p>
    <w:p w:rsidR="00F66954" w:rsidRDefault="00F66954" w:rsidP="000D2A5C">
      <w:pPr>
        <w:widowControl w:val="0"/>
        <w:jc w:val="center"/>
        <w:rPr>
          <w:rFonts w:ascii="Cambria" w:hAnsi="Cambria"/>
          <w:b/>
        </w:rPr>
      </w:pPr>
    </w:p>
    <w:p w:rsidR="00F66954" w:rsidRDefault="00F66954" w:rsidP="000D2A5C">
      <w:pPr>
        <w:widowControl w:val="0"/>
        <w:jc w:val="center"/>
        <w:rPr>
          <w:rFonts w:ascii="Cambria" w:hAnsi="Cambria"/>
          <w:b/>
        </w:rPr>
      </w:pPr>
    </w:p>
    <w:p w:rsidR="00F66954" w:rsidRDefault="00F66954" w:rsidP="000D2A5C">
      <w:pPr>
        <w:widowControl w:val="0"/>
        <w:jc w:val="center"/>
        <w:rPr>
          <w:rFonts w:ascii="Cambria" w:hAnsi="Cambria"/>
          <w:b/>
        </w:rPr>
      </w:pPr>
    </w:p>
    <w:p w:rsidR="00F66954" w:rsidRDefault="00F66954" w:rsidP="000D2A5C">
      <w:pPr>
        <w:widowControl w:val="0"/>
        <w:jc w:val="center"/>
        <w:rPr>
          <w:rFonts w:ascii="Cambria" w:hAnsi="Cambria"/>
          <w:b/>
        </w:rPr>
      </w:pPr>
    </w:p>
    <w:p w:rsidR="00F66954" w:rsidRDefault="00F66954" w:rsidP="000D2A5C">
      <w:pPr>
        <w:widowControl w:val="0"/>
        <w:jc w:val="center"/>
        <w:rPr>
          <w:rFonts w:ascii="Cambria" w:hAnsi="Cambria"/>
          <w:b/>
        </w:rPr>
      </w:pPr>
    </w:p>
    <w:p w:rsidR="000D2A5C" w:rsidRPr="00076397" w:rsidRDefault="000D2A5C" w:rsidP="000D2A5C">
      <w:pPr>
        <w:widowControl w:val="0"/>
        <w:jc w:val="center"/>
        <w:rPr>
          <w:rFonts w:ascii="Cambria" w:hAnsi="Cambria"/>
          <w:b/>
        </w:rPr>
      </w:pPr>
      <w:r w:rsidRPr="00076397">
        <w:rPr>
          <w:rFonts w:ascii="Cambria" w:hAnsi="Cambria"/>
          <w:b/>
        </w:rPr>
        <w:lastRenderedPageBreak/>
        <w:t xml:space="preserve">UNIT III: </w:t>
      </w:r>
      <w:r w:rsidR="00B33872" w:rsidRPr="00076397">
        <w:rPr>
          <w:rFonts w:ascii="Cambria" w:hAnsi="Cambria"/>
          <w:b/>
        </w:rPr>
        <w:t xml:space="preserve">TRADITIONS OF THE FAR EAST </w:t>
      </w:r>
    </w:p>
    <w:p w:rsidR="000D2A5C" w:rsidRPr="00552A44" w:rsidRDefault="000D2A5C" w:rsidP="000D2A5C">
      <w:pPr>
        <w:widowControl w:val="0"/>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063"/>
        <w:gridCol w:w="4034"/>
        <w:gridCol w:w="4034"/>
      </w:tblGrid>
      <w:tr w:rsidR="004033BD" w:rsidRPr="00552A44" w:rsidTr="0053054D">
        <w:trPr>
          <w:trHeight w:val="521"/>
        </w:trPr>
        <w:tc>
          <w:tcPr>
            <w:tcW w:w="1551" w:type="dxa"/>
            <w:vMerge w:val="restart"/>
            <w:shd w:val="clear" w:color="auto" w:fill="auto"/>
          </w:tcPr>
          <w:p w:rsidR="004033BD" w:rsidRDefault="004033BD" w:rsidP="00A21654">
            <w:pPr>
              <w:widowControl w:val="0"/>
              <w:rPr>
                <w:rFonts w:ascii="Cambria" w:hAnsi="Cambria"/>
              </w:rPr>
            </w:pPr>
            <w:r>
              <w:rPr>
                <w:rFonts w:ascii="Cambria" w:hAnsi="Cambria"/>
              </w:rPr>
              <w:t xml:space="preserve">WEEK 8 </w:t>
            </w:r>
          </w:p>
        </w:tc>
        <w:tc>
          <w:tcPr>
            <w:tcW w:w="1063" w:type="dxa"/>
            <w:shd w:val="clear" w:color="auto" w:fill="auto"/>
          </w:tcPr>
          <w:p w:rsidR="004033BD" w:rsidRPr="00552A44" w:rsidRDefault="004033BD" w:rsidP="000D2A5C">
            <w:pPr>
              <w:widowControl w:val="0"/>
              <w:rPr>
                <w:rFonts w:ascii="Cambria" w:hAnsi="Cambria"/>
              </w:rPr>
            </w:pPr>
            <w:r>
              <w:rPr>
                <w:rFonts w:ascii="Cambria" w:hAnsi="Cambria"/>
              </w:rPr>
              <w:t>Oct. 10</w:t>
            </w:r>
          </w:p>
        </w:tc>
        <w:tc>
          <w:tcPr>
            <w:tcW w:w="8068" w:type="dxa"/>
            <w:gridSpan w:val="2"/>
            <w:shd w:val="clear" w:color="auto" w:fill="auto"/>
          </w:tcPr>
          <w:p w:rsidR="004033BD" w:rsidRDefault="004033BD" w:rsidP="004033BD">
            <w:pPr>
              <w:widowControl w:val="0"/>
              <w:ind w:left="252"/>
              <w:jc w:val="center"/>
              <w:rPr>
                <w:rFonts w:ascii="Cambria" w:hAnsi="Cambria"/>
              </w:rPr>
            </w:pPr>
            <w:r>
              <w:rPr>
                <w:rFonts w:ascii="Cambria" w:hAnsi="Cambria"/>
              </w:rPr>
              <w:t>FALL BREAK! NO CLASS!</w:t>
            </w:r>
          </w:p>
        </w:tc>
      </w:tr>
      <w:tr w:rsidR="00205578" w:rsidRPr="00552A44" w:rsidTr="00A07570">
        <w:tc>
          <w:tcPr>
            <w:tcW w:w="1551" w:type="dxa"/>
            <w:vMerge/>
            <w:shd w:val="clear" w:color="auto" w:fill="auto"/>
          </w:tcPr>
          <w:p w:rsidR="00205578" w:rsidRDefault="00205578" w:rsidP="00502927">
            <w:pPr>
              <w:widowControl w:val="0"/>
              <w:rPr>
                <w:rFonts w:ascii="Cambria" w:hAnsi="Cambria"/>
              </w:rPr>
            </w:pPr>
          </w:p>
        </w:tc>
        <w:tc>
          <w:tcPr>
            <w:tcW w:w="1063" w:type="dxa"/>
            <w:shd w:val="clear" w:color="auto" w:fill="auto"/>
          </w:tcPr>
          <w:p w:rsidR="00205578" w:rsidRPr="00552A44" w:rsidRDefault="00205578" w:rsidP="000D2A5C">
            <w:pPr>
              <w:widowControl w:val="0"/>
              <w:rPr>
                <w:rFonts w:ascii="Cambria" w:hAnsi="Cambria"/>
              </w:rPr>
            </w:pPr>
            <w:r>
              <w:rPr>
                <w:rFonts w:ascii="Cambria" w:hAnsi="Cambria"/>
              </w:rPr>
              <w:t>Oct. 12</w:t>
            </w:r>
          </w:p>
        </w:tc>
        <w:tc>
          <w:tcPr>
            <w:tcW w:w="4034" w:type="dxa"/>
            <w:shd w:val="clear" w:color="auto" w:fill="F2F2F2"/>
          </w:tcPr>
          <w:p w:rsidR="00205578" w:rsidRDefault="00205578" w:rsidP="00073DFB">
            <w:pPr>
              <w:widowControl w:val="0"/>
              <w:numPr>
                <w:ilvl w:val="0"/>
                <w:numId w:val="31"/>
              </w:numPr>
              <w:ind w:left="225" w:hanging="180"/>
              <w:rPr>
                <w:rFonts w:ascii="Cambria" w:hAnsi="Cambria"/>
              </w:rPr>
            </w:pPr>
            <w:r>
              <w:rPr>
                <w:rFonts w:ascii="Cambria" w:hAnsi="Cambria"/>
              </w:rPr>
              <w:t>Read Rainey</w:t>
            </w:r>
            <w:r w:rsidR="002241A6">
              <w:rPr>
                <w:rFonts w:ascii="Cambria" w:hAnsi="Cambria"/>
              </w:rPr>
              <w:t xml:space="preserve"> (in WRT)</w:t>
            </w:r>
          </w:p>
          <w:p w:rsidR="00275F32" w:rsidRDefault="00275F32" w:rsidP="00073DFB">
            <w:pPr>
              <w:widowControl w:val="0"/>
              <w:numPr>
                <w:ilvl w:val="0"/>
                <w:numId w:val="31"/>
              </w:numPr>
              <w:ind w:left="225" w:hanging="180"/>
              <w:rPr>
                <w:rFonts w:ascii="Cambria" w:hAnsi="Cambria"/>
              </w:rPr>
            </w:pPr>
            <w:r>
              <w:rPr>
                <w:rFonts w:ascii="Cambria" w:hAnsi="Cambria"/>
              </w:rPr>
              <w:t>BY FRI: CIQ 5</w:t>
            </w:r>
          </w:p>
        </w:tc>
        <w:tc>
          <w:tcPr>
            <w:tcW w:w="4034" w:type="dxa"/>
            <w:shd w:val="clear" w:color="auto" w:fill="D9D9D9" w:themeFill="background1" w:themeFillShade="D9"/>
          </w:tcPr>
          <w:p w:rsidR="00671033" w:rsidRDefault="00671033" w:rsidP="00073DFB">
            <w:pPr>
              <w:widowControl w:val="0"/>
              <w:numPr>
                <w:ilvl w:val="0"/>
                <w:numId w:val="31"/>
              </w:numPr>
              <w:ind w:left="225" w:hanging="180"/>
              <w:rPr>
                <w:rFonts w:ascii="Cambria" w:hAnsi="Cambria"/>
              </w:rPr>
            </w:pPr>
            <w:r>
              <w:rPr>
                <w:rFonts w:ascii="Cambria" w:hAnsi="Cambria"/>
              </w:rPr>
              <w:t>Quiz: Confucianism and Taoism</w:t>
            </w:r>
          </w:p>
          <w:p w:rsidR="00205578" w:rsidRPr="00073DFB" w:rsidRDefault="00651B13" w:rsidP="00073DFB">
            <w:pPr>
              <w:widowControl w:val="0"/>
              <w:numPr>
                <w:ilvl w:val="0"/>
                <w:numId w:val="31"/>
              </w:numPr>
              <w:ind w:left="225" w:hanging="180"/>
              <w:rPr>
                <w:rFonts w:ascii="Cambria" w:hAnsi="Cambria"/>
              </w:rPr>
            </w:pPr>
            <w:r>
              <w:rPr>
                <w:rFonts w:ascii="Cambria" w:hAnsi="Cambria"/>
              </w:rPr>
              <w:t>View film</w:t>
            </w:r>
            <w:r w:rsidR="00671033">
              <w:rPr>
                <w:rFonts w:ascii="Cambria" w:hAnsi="Cambria"/>
              </w:rPr>
              <w:t>,</w:t>
            </w:r>
            <w:r>
              <w:rPr>
                <w:rFonts w:ascii="Cambria" w:hAnsi="Cambria"/>
              </w:rPr>
              <w:t xml:space="preserve"> “Women’s Kingdom”</w:t>
            </w:r>
          </w:p>
        </w:tc>
      </w:tr>
      <w:tr w:rsidR="00076397" w:rsidRPr="00552A44" w:rsidTr="0053054D">
        <w:trPr>
          <w:trHeight w:val="467"/>
        </w:trPr>
        <w:tc>
          <w:tcPr>
            <w:tcW w:w="1551" w:type="dxa"/>
            <w:vMerge w:val="restart"/>
            <w:shd w:val="clear" w:color="auto" w:fill="auto"/>
          </w:tcPr>
          <w:p w:rsidR="00076397" w:rsidRDefault="00076397" w:rsidP="00502927">
            <w:pPr>
              <w:widowControl w:val="0"/>
              <w:rPr>
                <w:rFonts w:ascii="Cambria" w:hAnsi="Cambria"/>
              </w:rPr>
            </w:pPr>
            <w:r>
              <w:rPr>
                <w:rFonts w:ascii="Cambria" w:hAnsi="Cambria"/>
              </w:rPr>
              <w:t>WEEK 9</w:t>
            </w:r>
          </w:p>
          <w:p w:rsidR="00076397" w:rsidRPr="00552A44" w:rsidRDefault="00076397" w:rsidP="00502927">
            <w:pPr>
              <w:widowControl w:val="0"/>
              <w:rPr>
                <w:rFonts w:ascii="Cambria" w:hAnsi="Cambria"/>
              </w:rPr>
            </w:pPr>
          </w:p>
        </w:tc>
        <w:tc>
          <w:tcPr>
            <w:tcW w:w="1063" w:type="dxa"/>
            <w:shd w:val="clear" w:color="auto" w:fill="auto"/>
          </w:tcPr>
          <w:p w:rsidR="00076397" w:rsidRPr="00552A44" w:rsidRDefault="008E0322" w:rsidP="000D2A5C">
            <w:pPr>
              <w:widowControl w:val="0"/>
              <w:rPr>
                <w:rFonts w:ascii="Cambria" w:hAnsi="Cambria"/>
              </w:rPr>
            </w:pPr>
            <w:r>
              <w:rPr>
                <w:rFonts w:ascii="Cambria" w:hAnsi="Cambria"/>
              </w:rPr>
              <w:t>Oct. 17</w:t>
            </w:r>
          </w:p>
        </w:tc>
        <w:tc>
          <w:tcPr>
            <w:tcW w:w="8068" w:type="dxa"/>
            <w:gridSpan w:val="2"/>
            <w:shd w:val="clear" w:color="auto" w:fill="F2F2F2"/>
          </w:tcPr>
          <w:p w:rsidR="00076397" w:rsidRDefault="00205578" w:rsidP="00205578">
            <w:pPr>
              <w:widowControl w:val="0"/>
              <w:numPr>
                <w:ilvl w:val="0"/>
                <w:numId w:val="31"/>
              </w:numPr>
              <w:ind w:left="225" w:hanging="180"/>
              <w:rPr>
                <w:rFonts w:ascii="Cambria" w:hAnsi="Cambria"/>
              </w:rPr>
            </w:pPr>
            <w:r>
              <w:rPr>
                <w:rFonts w:ascii="Cambria" w:hAnsi="Cambria"/>
              </w:rPr>
              <w:t>Read Herr</w:t>
            </w:r>
          </w:p>
        </w:tc>
      </w:tr>
      <w:tr w:rsidR="00076397" w:rsidRPr="00552A44" w:rsidTr="00205578">
        <w:trPr>
          <w:trHeight w:val="350"/>
        </w:trPr>
        <w:tc>
          <w:tcPr>
            <w:tcW w:w="1551" w:type="dxa"/>
            <w:vMerge/>
            <w:shd w:val="clear" w:color="auto" w:fill="auto"/>
          </w:tcPr>
          <w:p w:rsidR="00076397" w:rsidRPr="00552A44" w:rsidRDefault="00076397" w:rsidP="00502927">
            <w:pPr>
              <w:widowControl w:val="0"/>
              <w:rPr>
                <w:rFonts w:ascii="Cambria" w:hAnsi="Cambria"/>
              </w:rPr>
            </w:pPr>
          </w:p>
        </w:tc>
        <w:tc>
          <w:tcPr>
            <w:tcW w:w="1063" w:type="dxa"/>
            <w:shd w:val="clear" w:color="auto" w:fill="auto"/>
          </w:tcPr>
          <w:p w:rsidR="00076397" w:rsidRPr="00552A44" w:rsidRDefault="008E0322" w:rsidP="000D2A5C">
            <w:pPr>
              <w:widowControl w:val="0"/>
              <w:rPr>
                <w:rFonts w:ascii="Cambria" w:hAnsi="Cambria"/>
              </w:rPr>
            </w:pPr>
            <w:r>
              <w:rPr>
                <w:rFonts w:ascii="Cambria" w:hAnsi="Cambria"/>
              </w:rPr>
              <w:t>Oct. 19</w:t>
            </w:r>
          </w:p>
        </w:tc>
        <w:tc>
          <w:tcPr>
            <w:tcW w:w="8068" w:type="dxa"/>
            <w:gridSpan w:val="2"/>
            <w:shd w:val="clear" w:color="auto" w:fill="F2F2F2"/>
          </w:tcPr>
          <w:p w:rsidR="00076397" w:rsidRDefault="00076397" w:rsidP="00205578">
            <w:pPr>
              <w:widowControl w:val="0"/>
              <w:numPr>
                <w:ilvl w:val="0"/>
                <w:numId w:val="31"/>
              </w:numPr>
              <w:ind w:left="225" w:hanging="180"/>
              <w:rPr>
                <w:rFonts w:ascii="Cambria" w:hAnsi="Cambria"/>
              </w:rPr>
            </w:pPr>
            <w:r>
              <w:rPr>
                <w:rFonts w:ascii="Cambria" w:hAnsi="Cambria"/>
              </w:rPr>
              <w:t xml:space="preserve">Read </w:t>
            </w:r>
            <w:proofErr w:type="spellStart"/>
            <w:r w:rsidR="00205578">
              <w:rPr>
                <w:rFonts w:ascii="Cambria" w:hAnsi="Cambria"/>
              </w:rPr>
              <w:t>Hardacre</w:t>
            </w:r>
            <w:proofErr w:type="spellEnd"/>
          </w:p>
          <w:p w:rsidR="008E0322" w:rsidRDefault="008E0322" w:rsidP="008E0322">
            <w:pPr>
              <w:widowControl w:val="0"/>
              <w:numPr>
                <w:ilvl w:val="0"/>
                <w:numId w:val="31"/>
              </w:numPr>
              <w:ind w:left="225" w:hanging="180"/>
              <w:rPr>
                <w:rFonts w:ascii="Cambria" w:hAnsi="Cambria"/>
              </w:rPr>
            </w:pPr>
            <w:r>
              <w:rPr>
                <w:rFonts w:ascii="Cambria" w:hAnsi="Cambria"/>
              </w:rPr>
              <w:t>Prepare and submit research project annotated bibliography</w:t>
            </w:r>
          </w:p>
          <w:p w:rsidR="00275F32" w:rsidRDefault="00275F32" w:rsidP="008E0322">
            <w:pPr>
              <w:widowControl w:val="0"/>
              <w:numPr>
                <w:ilvl w:val="0"/>
                <w:numId w:val="31"/>
              </w:numPr>
              <w:ind w:left="225" w:hanging="180"/>
              <w:rPr>
                <w:rFonts w:ascii="Cambria" w:hAnsi="Cambria"/>
              </w:rPr>
            </w:pPr>
            <w:r>
              <w:rPr>
                <w:rFonts w:ascii="Cambria" w:hAnsi="Cambria"/>
              </w:rPr>
              <w:t>BY FRI: CIQ6</w:t>
            </w:r>
          </w:p>
        </w:tc>
      </w:tr>
      <w:tr w:rsidR="00076397" w:rsidRPr="00552A44" w:rsidTr="0053054D">
        <w:trPr>
          <w:trHeight w:val="440"/>
        </w:trPr>
        <w:tc>
          <w:tcPr>
            <w:tcW w:w="1551" w:type="dxa"/>
            <w:vMerge w:val="restart"/>
            <w:shd w:val="clear" w:color="auto" w:fill="auto"/>
          </w:tcPr>
          <w:p w:rsidR="00076397" w:rsidRPr="00552A44" w:rsidRDefault="00076397" w:rsidP="00BB201F">
            <w:pPr>
              <w:widowControl w:val="0"/>
              <w:rPr>
                <w:rFonts w:ascii="Cambria" w:hAnsi="Cambria"/>
              </w:rPr>
            </w:pPr>
            <w:r w:rsidRPr="00552A44">
              <w:rPr>
                <w:rFonts w:ascii="Cambria" w:hAnsi="Cambria"/>
              </w:rPr>
              <w:t xml:space="preserve">WEEK 10 </w:t>
            </w:r>
          </w:p>
        </w:tc>
        <w:tc>
          <w:tcPr>
            <w:tcW w:w="1063" w:type="dxa"/>
            <w:shd w:val="clear" w:color="auto" w:fill="auto"/>
          </w:tcPr>
          <w:p w:rsidR="00076397" w:rsidRPr="00552A44" w:rsidRDefault="00076397" w:rsidP="000D2A5C">
            <w:pPr>
              <w:widowControl w:val="0"/>
              <w:rPr>
                <w:rFonts w:ascii="Cambria" w:hAnsi="Cambria"/>
              </w:rPr>
            </w:pPr>
            <w:r w:rsidRPr="00552A44">
              <w:rPr>
                <w:rFonts w:ascii="Cambria" w:hAnsi="Cambria"/>
              </w:rPr>
              <w:t>Oct. 2</w:t>
            </w:r>
            <w:r>
              <w:rPr>
                <w:rFonts w:ascii="Cambria" w:hAnsi="Cambria"/>
              </w:rPr>
              <w:t>4</w:t>
            </w:r>
          </w:p>
        </w:tc>
        <w:tc>
          <w:tcPr>
            <w:tcW w:w="8068" w:type="dxa"/>
            <w:gridSpan w:val="2"/>
            <w:shd w:val="clear" w:color="auto" w:fill="F2F2F2"/>
          </w:tcPr>
          <w:p w:rsidR="00076397" w:rsidRPr="00076397" w:rsidRDefault="00076397" w:rsidP="00205578">
            <w:pPr>
              <w:pStyle w:val="ListParagraph"/>
              <w:widowControl w:val="0"/>
              <w:numPr>
                <w:ilvl w:val="0"/>
                <w:numId w:val="31"/>
              </w:numPr>
              <w:ind w:left="225" w:hanging="180"/>
              <w:rPr>
                <w:rFonts w:ascii="Cambria" w:hAnsi="Cambria"/>
              </w:rPr>
            </w:pPr>
            <w:r w:rsidRPr="00076397">
              <w:rPr>
                <w:rFonts w:ascii="Cambria" w:hAnsi="Cambria"/>
              </w:rPr>
              <w:t xml:space="preserve">Read </w:t>
            </w:r>
            <w:r w:rsidR="00205578">
              <w:rPr>
                <w:rFonts w:ascii="Cambria" w:hAnsi="Cambria"/>
              </w:rPr>
              <w:t>Yamada and Shupe</w:t>
            </w:r>
          </w:p>
        </w:tc>
      </w:tr>
      <w:tr w:rsidR="00205578" w:rsidRPr="00552A44" w:rsidTr="00557956">
        <w:tc>
          <w:tcPr>
            <w:tcW w:w="1551" w:type="dxa"/>
            <w:vMerge/>
            <w:shd w:val="clear" w:color="auto" w:fill="auto"/>
          </w:tcPr>
          <w:p w:rsidR="00205578" w:rsidRPr="00552A44" w:rsidRDefault="00205578" w:rsidP="00502927">
            <w:pPr>
              <w:widowControl w:val="0"/>
              <w:rPr>
                <w:rFonts w:ascii="Cambria" w:hAnsi="Cambria"/>
              </w:rPr>
            </w:pPr>
          </w:p>
        </w:tc>
        <w:tc>
          <w:tcPr>
            <w:tcW w:w="1063" w:type="dxa"/>
            <w:shd w:val="clear" w:color="auto" w:fill="auto"/>
          </w:tcPr>
          <w:p w:rsidR="00205578" w:rsidRPr="00552A44" w:rsidRDefault="00205578" w:rsidP="00502927">
            <w:pPr>
              <w:widowControl w:val="0"/>
              <w:rPr>
                <w:rFonts w:ascii="Cambria" w:hAnsi="Cambria"/>
              </w:rPr>
            </w:pPr>
            <w:r w:rsidRPr="00552A44">
              <w:rPr>
                <w:rFonts w:ascii="Cambria" w:hAnsi="Cambria"/>
              </w:rPr>
              <w:t>Oct. 2</w:t>
            </w:r>
            <w:r>
              <w:rPr>
                <w:rFonts w:ascii="Cambria" w:hAnsi="Cambria"/>
              </w:rPr>
              <w:t>6</w:t>
            </w:r>
          </w:p>
        </w:tc>
        <w:tc>
          <w:tcPr>
            <w:tcW w:w="8068" w:type="dxa"/>
            <w:gridSpan w:val="2"/>
            <w:shd w:val="clear" w:color="auto" w:fill="F2F2F2"/>
          </w:tcPr>
          <w:p w:rsidR="002241A6" w:rsidRPr="00E040D1" w:rsidRDefault="00205578" w:rsidP="00E040D1">
            <w:pPr>
              <w:widowControl w:val="0"/>
              <w:numPr>
                <w:ilvl w:val="0"/>
                <w:numId w:val="31"/>
              </w:numPr>
              <w:ind w:left="225" w:hanging="180"/>
              <w:rPr>
                <w:rFonts w:ascii="Cambria" w:hAnsi="Cambria"/>
              </w:rPr>
            </w:pPr>
            <w:r>
              <w:rPr>
                <w:rFonts w:ascii="Cambria" w:hAnsi="Cambria"/>
              </w:rPr>
              <w:t xml:space="preserve">Read </w:t>
            </w:r>
            <w:proofErr w:type="spellStart"/>
            <w:r>
              <w:rPr>
                <w:rFonts w:ascii="Cambria" w:hAnsi="Cambria"/>
              </w:rPr>
              <w:t>Buyandelger</w:t>
            </w:r>
            <w:proofErr w:type="spellEnd"/>
            <w:r>
              <w:rPr>
                <w:rFonts w:ascii="Cambria" w:hAnsi="Cambria"/>
              </w:rPr>
              <w:t xml:space="preserve">, </w:t>
            </w:r>
            <w:r w:rsidR="002241A6">
              <w:rPr>
                <w:rFonts w:ascii="Cambria" w:hAnsi="Cambria"/>
              </w:rPr>
              <w:t xml:space="preserve">“Introduction” and </w:t>
            </w:r>
            <w:proofErr w:type="spellStart"/>
            <w:r>
              <w:rPr>
                <w:rFonts w:ascii="Cambria" w:hAnsi="Cambria"/>
              </w:rPr>
              <w:t>ch.</w:t>
            </w:r>
            <w:proofErr w:type="spellEnd"/>
            <w:r>
              <w:rPr>
                <w:rFonts w:ascii="Cambria" w:hAnsi="Cambria"/>
              </w:rPr>
              <w:t xml:space="preserve"> </w:t>
            </w:r>
            <w:r w:rsidR="002241A6">
              <w:rPr>
                <w:rFonts w:ascii="Cambria" w:hAnsi="Cambria"/>
              </w:rPr>
              <w:t xml:space="preserve">1-3 (students will be divided into three groups, each reading one of chapters 1-3). </w:t>
            </w:r>
          </w:p>
          <w:p w:rsidR="00275F32" w:rsidRPr="00205578" w:rsidRDefault="00275F32" w:rsidP="002241A6">
            <w:pPr>
              <w:widowControl w:val="0"/>
              <w:numPr>
                <w:ilvl w:val="0"/>
                <w:numId w:val="31"/>
              </w:numPr>
              <w:ind w:left="225" w:hanging="180"/>
              <w:rPr>
                <w:rFonts w:ascii="Cambria" w:hAnsi="Cambria"/>
              </w:rPr>
            </w:pPr>
            <w:r>
              <w:rPr>
                <w:rFonts w:ascii="Cambria" w:hAnsi="Cambria"/>
              </w:rPr>
              <w:t>BY FRI: CIQ7</w:t>
            </w:r>
          </w:p>
        </w:tc>
      </w:tr>
      <w:tr w:rsidR="00076397" w:rsidRPr="00552A44" w:rsidTr="00EC17B5">
        <w:trPr>
          <w:trHeight w:val="404"/>
        </w:trPr>
        <w:tc>
          <w:tcPr>
            <w:tcW w:w="1551" w:type="dxa"/>
            <w:vMerge w:val="restart"/>
            <w:shd w:val="clear" w:color="auto" w:fill="auto"/>
          </w:tcPr>
          <w:p w:rsidR="00076397" w:rsidRPr="00552A44" w:rsidRDefault="00076397" w:rsidP="00E15DBC">
            <w:pPr>
              <w:widowControl w:val="0"/>
              <w:rPr>
                <w:rFonts w:ascii="Cambria" w:hAnsi="Cambria"/>
              </w:rPr>
            </w:pPr>
            <w:r w:rsidRPr="00552A44">
              <w:rPr>
                <w:rFonts w:ascii="Cambria" w:hAnsi="Cambria"/>
              </w:rPr>
              <w:t xml:space="preserve">WEEK 11 </w:t>
            </w:r>
          </w:p>
        </w:tc>
        <w:tc>
          <w:tcPr>
            <w:tcW w:w="1063" w:type="dxa"/>
            <w:shd w:val="clear" w:color="auto" w:fill="auto"/>
          </w:tcPr>
          <w:p w:rsidR="00076397" w:rsidRPr="00552A44" w:rsidRDefault="00076397" w:rsidP="00502927">
            <w:pPr>
              <w:widowControl w:val="0"/>
              <w:rPr>
                <w:rFonts w:ascii="Cambria" w:hAnsi="Cambria"/>
              </w:rPr>
            </w:pPr>
            <w:r w:rsidRPr="00552A44">
              <w:rPr>
                <w:rFonts w:ascii="Cambria" w:hAnsi="Cambria"/>
              </w:rPr>
              <w:t>Oct. 3</w:t>
            </w:r>
            <w:r>
              <w:rPr>
                <w:rFonts w:ascii="Cambria" w:hAnsi="Cambria"/>
              </w:rPr>
              <w:t>1</w:t>
            </w:r>
          </w:p>
        </w:tc>
        <w:tc>
          <w:tcPr>
            <w:tcW w:w="8068" w:type="dxa"/>
            <w:gridSpan w:val="2"/>
            <w:shd w:val="clear" w:color="auto" w:fill="F2F2F2"/>
          </w:tcPr>
          <w:p w:rsidR="00076397" w:rsidRPr="00076397" w:rsidRDefault="00076397" w:rsidP="002241A6">
            <w:pPr>
              <w:pStyle w:val="ListParagraph"/>
              <w:widowControl w:val="0"/>
              <w:numPr>
                <w:ilvl w:val="0"/>
                <w:numId w:val="31"/>
              </w:numPr>
              <w:ind w:left="225" w:hanging="180"/>
              <w:rPr>
                <w:rFonts w:ascii="Cambria" w:hAnsi="Cambria"/>
              </w:rPr>
            </w:pPr>
            <w:r w:rsidRPr="00076397">
              <w:rPr>
                <w:rFonts w:ascii="Cambria" w:hAnsi="Cambria"/>
              </w:rPr>
              <w:t xml:space="preserve">Read </w:t>
            </w:r>
            <w:proofErr w:type="spellStart"/>
            <w:r w:rsidRPr="00076397">
              <w:rPr>
                <w:rFonts w:ascii="Cambria" w:hAnsi="Cambria"/>
              </w:rPr>
              <w:t>Buyandelger</w:t>
            </w:r>
            <w:proofErr w:type="spellEnd"/>
            <w:r w:rsidRPr="00076397">
              <w:rPr>
                <w:rFonts w:ascii="Cambria" w:hAnsi="Cambria"/>
              </w:rPr>
              <w:t xml:space="preserve">, </w:t>
            </w:r>
            <w:proofErr w:type="spellStart"/>
            <w:r w:rsidRPr="00076397">
              <w:rPr>
                <w:rFonts w:ascii="Cambria" w:hAnsi="Cambria"/>
              </w:rPr>
              <w:t>ch.</w:t>
            </w:r>
            <w:proofErr w:type="spellEnd"/>
            <w:r w:rsidRPr="00076397">
              <w:rPr>
                <w:rFonts w:ascii="Cambria" w:hAnsi="Cambria"/>
              </w:rPr>
              <w:t xml:space="preserve"> </w:t>
            </w:r>
            <w:r w:rsidR="002241A6">
              <w:rPr>
                <w:rFonts w:ascii="Cambria" w:hAnsi="Cambria"/>
              </w:rPr>
              <w:t>4-5</w:t>
            </w:r>
          </w:p>
        </w:tc>
      </w:tr>
      <w:tr w:rsidR="00E040D1" w:rsidRPr="00552A44" w:rsidTr="00E040D1">
        <w:trPr>
          <w:trHeight w:val="467"/>
        </w:trPr>
        <w:tc>
          <w:tcPr>
            <w:tcW w:w="1551" w:type="dxa"/>
            <w:vMerge/>
            <w:shd w:val="clear" w:color="auto" w:fill="auto"/>
          </w:tcPr>
          <w:p w:rsidR="00E040D1" w:rsidRPr="00552A44" w:rsidRDefault="00E040D1" w:rsidP="00502927">
            <w:pPr>
              <w:widowControl w:val="0"/>
              <w:rPr>
                <w:rFonts w:ascii="Cambria" w:hAnsi="Cambria"/>
              </w:rPr>
            </w:pPr>
          </w:p>
        </w:tc>
        <w:tc>
          <w:tcPr>
            <w:tcW w:w="1063" w:type="dxa"/>
            <w:shd w:val="clear" w:color="auto" w:fill="auto"/>
          </w:tcPr>
          <w:p w:rsidR="00E040D1" w:rsidRPr="00552A44" w:rsidRDefault="00E040D1" w:rsidP="00502927">
            <w:pPr>
              <w:widowControl w:val="0"/>
              <w:rPr>
                <w:rFonts w:ascii="Cambria" w:hAnsi="Cambria"/>
              </w:rPr>
            </w:pPr>
            <w:r w:rsidRPr="00552A44">
              <w:rPr>
                <w:rFonts w:ascii="Cambria" w:hAnsi="Cambria"/>
              </w:rPr>
              <w:t xml:space="preserve">Nov. </w:t>
            </w:r>
            <w:r>
              <w:rPr>
                <w:rFonts w:ascii="Cambria" w:hAnsi="Cambria"/>
              </w:rPr>
              <w:t>2</w:t>
            </w:r>
          </w:p>
        </w:tc>
        <w:tc>
          <w:tcPr>
            <w:tcW w:w="4034" w:type="dxa"/>
            <w:shd w:val="clear" w:color="auto" w:fill="F2F2F2"/>
          </w:tcPr>
          <w:p w:rsidR="00E040D1" w:rsidRPr="00076397" w:rsidRDefault="00E040D1" w:rsidP="003A18EE">
            <w:pPr>
              <w:pStyle w:val="ListParagraph"/>
              <w:widowControl w:val="0"/>
              <w:numPr>
                <w:ilvl w:val="0"/>
                <w:numId w:val="31"/>
              </w:numPr>
              <w:ind w:left="225" w:hanging="180"/>
              <w:rPr>
                <w:rFonts w:ascii="Cambria" w:hAnsi="Cambria"/>
              </w:rPr>
            </w:pPr>
            <w:r>
              <w:rPr>
                <w:rFonts w:ascii="Cambria" w:hAnsi="Cambria"/>
              </w:rPr>
              <w:t xml:space="preserve">Read </w:t>
            </w:r>
            <w:proofErr w:type="spellStart"/>
            <w:r>
              <w:rPr>
                <w:rFonts w:ascii="Cambria" w:hAnsi="Cambria"/>
              </w:rPr>
              <w:t>Buyandelger</w:t>
            </w:r>
            <w:proofErr w:type="spellEnd"/>
            <w:r>
              <w:rPr>
                <w:rFonts w:ascii="Cambria" w:hAnsi="Cambria"/>
              </w:rPr>
              <w:t xml:space="preserve">, </w:t>
            </w:r>
            <w:proofErr w:type="spellStart"/>
            <w:r>
              <w:rPr>
                <w:rFonts w:ascii="Cambria" w:hAnsi="Cambria"/>
              </w:rPr>
              <w:t>ch.</w:t>
            </w:r>
            <w:proofErr w:type="spellEnd"/>
            <w:r>
              <w:rPr>
                <w:rFonts w:ascii="Cambria" w:hAnsi="Cambria"/>
              </w:rPr>
              <w:t xml:space="preserve"> 6-7</w:t>
            </w:r>
          </w:p>
        </w:tc>
        <w:tc>
          <w:tcPr>
            <w:tcW w:w="4034" w:type="dxa"/>
            <w:shd w:val="clear" w:color="auto" w:fill="D9D9D9" w:themeFill="background1" w:themeFillShade="D9"/>
          </w:tcPr>
          <w:p w:rsidR="00E040D1" w:rsidRPr="00076397" w:rsidRDefault="00E040D1" w:rsidP="00E040D1">
            <w:pPr>
              <w:pStyle w:val="ListParagraph"/>
              <w:widowControl w:val="0"/>
              <w:numPr>
                <w:ilvl w:val="0"/>
                <w:numId w:val="31"/>
              </w:numPr>
              <w:ind w:left="225" w:hanging="180"/>
              <w:rPr>
                <w:rFonts w:ascii="Cambria" w:hAnsi="Cambria"/>
              </w:rPr>
            </w:pPr>
            <w:r>
              <w:rPr>
                <w:rFonts w:ascii="Cambria" w:hAnsi="Cambria"/>
              </w:rPr>
              <w:t xml:space="preserve">View film: </w:t>
            </w:r>
            <w:r>
              <w:rPr>
                <w:rFonts w:ascii="Cambria" w:hAnsi="Cambria"/>
              </w:rPr>
              <w:t>“In Pursuit of the Siberian Shaman”</w:t>
            </w:r>
          </w:p>
        </w:tc>
      </w:tr>
      <w:tr w:rsidR="00BB201F" w:rsidRPr="00552A44" w:rsidTr="00BB201F">
        <w:trPr>
          <w:trHeight w:val="377"/>
        </w:trPr>
        <w:tc>
          <w:tcPr>
            <w:tcW w:w="1551" w:type="dxa"/>
            <w:vMerge/>
            <w:shd w:val="clear" w:color="auto" w:fill="auto"/>
          </w:tcPr>
          <w:p w:rsidR="00BB201F" w:rsidRPr="00552A44" w:rsidRDefault="00BB201F" w:rsidP="00502927">
            <w:pPr>
              <w:widowControl w:val="0"/>
              <w:rPr>
                <w:rFonts w:ascii="Cambria" w:hAnsi="Cambria"/>
              </w:rPr>
            </w:pPr>
          </w:p>
        </w:tc>
        <w:tc>
          <w:tcPr>
            <w:tcW w:w="1063" w:type="dxa"/>
            <w:shd w:val="clear" w:color="auto" w:fill="auto"/>
          </w:tcPr>
          <w:p w:rsidR="00BB201F" w:rsidRPr="00552A44" w:rsidRDefault="00BB201F" w:rsidP="00502927">
            <w:pPr>
              <w:widowControl w:val="0"/>
              <w:rPr>
                <w:rFonts w:ascii="Cambria" w:hAnsi="Cambria"/>
              </w:rPr>
            </w:pPr>
            <w:r>
              <w:rPr>
                <w:rFonts w:ascii="Cambria" w:hAnsi="Cambria"/>
              </w:rPr>
              <w:t>Nov. 4</w:t>
            </w:r>
          </w:p>
        </w:tc>
        <w:tc>
          <w:tcPr>
            <w:tcW w:w="8068" w:type="dxa"/>
            <w:gridSpan w:val="2"/>
            <w:shd w:val="clear" w:color="auto" w:fill="auto"/>
          </w:tcPr>
          <w:p w:rsidR="00BB201F" w:rsidRPr="00552A44" w:rsidRDefault="00BB201F" w:rsidP="0015328A">
            <w:pPr>
              <w:widowControl w:val="0"/>
              <w:ind w:left="252"/>
              <w:rPr>
                <w:rFonts w:ascii="Cambria" w:hAnsi="Cambria"/>
              </w:rPr>
            </w:pPr>
            <w:r>
              <w:rPr>
                <w:rFonts w:ascii="Cambria" w:hAnsi="Cambria"/>
              </w:rPr>
              <w:t>(NO CLASS) RR3 DUE!</w:t>
            </w:r>
          </w:p>
        </w:tc>
      </w:tr>
    </w:tbl>
    <w:p w:rsidR="000D2A5C" w:rsidRDefault="000D2A5C" w:rsidP="000D2A5C">
      <w:pPr>
        <w:widowControl w:val="0"/>
        <w:jc w:val="center"/>
        <w:rPr>
          <w:rFonts w:ascii="Cambria" w:hAnsi="Cambria"/>
        </w:rPr>
      </w:pPr>
    </w:p>
    <w:p w:rsidR="000D2A5C" w:rsidRPr="00076397" w:rsidRDefault="000D2A5C" w:rsidP="000D2A5C">
      <w:pPr>
        <w:widowControl w:val="0"/>
        <w:jc w:val="center"/>
        <w:rPr>
          <w:rFonts w:ascii="Cambria" w:hAnsi="Cambria"/>
          <w:b/>
        </w:rPr>
      </w:pPr>
      <w:r w:rsidRPr="00076397">
        <w:rPr>
          <w:rFonts w:ascii="Cambria" w:hAnsi="Cambria"/>
          <w:b/>
        </w:rPr>
        <w:t xml:space="preserve">UNIT IV: </w:t>
      </w:r>
      <w:r w:rsidR="00B33872" w:rsidRPr="00076397">
        <w:rPr>
          <w:rFonts w:ascii="Cambria" w:hAnsi="Cambria"/>
          <w:b/>
        </w:rPr>
        <w:t xml:space="preserve">WOMEN </w:t>
      </w:r>
      <w:r w:rsidR="00076397">
        <w:rPr>
          <w:rFonts w:ascii="Cambria" w:hAnsi="Cambria"/>
          <w:b/>
        </w:rPr>
        <w:t>AND</w:t>
      </w:r>
      <w:r w:rsidR="00B33872" w:rsidRPr="00076397">
        <w:rPr>
          <w:rFonts w:ascii="Cambria" w:hAnsi="Cambria"/>
          <w:b/>
        </w:rPr>
        <w:t xml:space="preserve"> ISLAM</w:t>
      </w:r>
    </w:p>
    <w:p w:rsidR="000D2A5C" w:rsidRPr="00552A44" w:rsidRDefault="000D2A5C" w:rsidP="000D2A5C">
      <w:pPr>
        <w:widowControl w:val="0"/>
        <w:ind w:left="720" w:hanging="720"/>
        <w:rPr>
          <w:rFonts w:ascii="Cambria" w:hAnsi="Cambria"/>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017"/>
        <w:gridCol w:w="4023"/>
        <w:gridCol w:w="13"/>
        <w:gridCol w:w="4037"/>
      </w:tblGrid>
      <w:tr w:rsidR="008E0322" w:rsidRPr="00552A44" w:rsidTr="00E040D1">
        <w:trPr>
          <w:trHeight w:val="458"/>
        </w:trPr>
        <w:tc>
          <w:tcPr>
            <w:tcW w:w="1687" w:type="dxa"/>
            <w:vMerge w:val="restart"/>
            <w:shd w:val="clear" w:color="auto" w:fill="auto"/>
          </w:tcPr>
          <w:p w:rsidR="008E0322" w:rsidRDefault="008E0322" w:rsidP="004F0B0D">
            <w:pPr>
              <w:widowControl w:val="0"/>
              <w:rPr>
                <w:rFonts w:ascii="Cambria" w:hAnsi="Cambria"/>
              </w:rPr>
            </w:pPr>
            <w:r>
              <w:rPr>
                <w:rFonts w:ascii="Cambria" w:hAnsi="Cambria"/>
              </w:rPr>
              <w:t>WEEK 12</w:t>
            </w:r>
          </w:p>
          <w:p w:rsidR="008E0322" w:rsidRPr="00552A44" w:rsidRDefault="008E0322" w:rsidP="004F0B0D">
            <w:pPr>
              <w:widowControl w:val="0"/>
              <w:rPr>
                <w:rFonts w:ascii="Cambria" w:hAnsi="Cambria"/>
              </w:rPr>
            </w:pPr>
          </w:p>
        </w:tc>
        <w:tc>
          <w:tcPr>
            <w:tcW w:w="1017" w:type="dxa"/>
            <w:shd w:val="clear" w:color="auto" w:fill="auto"/>
          </w:tcPr>
          <w:p w:rsidR="008E0322" w:rsidRPr="00552A44" w:rsidRDefault="008E0322" w:rsidP="000D2A5C">
            <w:pPr>
              <w:widowControl w:val="0"/>
              <w:rPr>
                <w:rFonts w:ascii="Cambria" w:hAnsi="Cambria"/>
              </w:rPr>
            </w:pPr>
            <w:r>
              <w:rPr>
                <w:rFonts w:ascii="Cambria" w:hAnsi="Cambria"/>
              </w:rPr>
              <w:t>Nov. 7</w:t>
            </w:r>
          </w:p>
        </w:tc>
        <w:tc>
          <w:tcPr>
            <w:tcW w:w="4036" w:type="dxa"/>
            <w:gridSpan w:val="2"/>
            <w:shd w:val="clear" w:color="auto" w:fill="F2F2F2"/>
          </w:tcPr>
          <w:p w:rsidR="008E0322" w:rsidRDefault="008E0322" w:rsidP="00671033">
            <w:pPr>
              <w:widowControl w:val="0"/>
              <w:numPr>
                <w:ilvl w:val="0"/>
                <w:numId w:val="27"/>
              </w:numPr>
              <w:ind w:left="162" w:hanging="162"/>
              <w:rPr>
                <w:rFonts w:ascii="Cambria" w:hAnsi="Cambria"/>
              </w:rPr>
            </w:pPr>
            <w:r>
              <w:rPr>
                <w:rFonts w:ascii="Cambria" w:hAnsi="Cambria"/>
              </w:rPr>
              <w:t>Read A. Ahmed, ch.2, ch.4(excerpt)</w:t>
            </w:r>
          </w:p>
          <w:p w:rsidR="00275F32" w:rsidRPr="00275F32" w:rsidRDefault="008E0322" w:rsidP="00275F32">
            <w:pPr>
              <w:widowControl w:val="0"/>
              <w:numPr>
                <w:ilvl w:val="0"/>
                <w:numId w:val="27"/>
              </w:numPr>
              <w:ind w:left="162" w:hanging="162"/>
              <w:rPr>
                <w:rFonts w:ascii="Cambria" w:hAnsi="Cambria"/>
              </w:rPr>
            </w:pPr>
            <w:r>
              <w:rPr>
                <w:rFonts w:ascii="Cambria" w:hAnsi="Cambria"/>
              </w:rPr>
              <w:t xml:space="preserve">Optional reading: L. Ahmed, </w:t>
            </w:r>
            <w:proofErr w:type="spellStart"/>
            <w:r>
              <w:rPr>
                <w:rFonts w:ascii="Cambria" w:hAnsi="Cambria"/>
              </w:rPr>
              <w:t>ch.</w:t>
            </w:r>
            <w:proofErr w:type="spellEnd"/>
            <w:r>
              <w:rPr>
                <w:rFonts w:ascii="Cambria" w:hAnsi="Cambria"/>
              </w:rPr>
              <w:t xml:space="preserve"> 3-4</w:t>
            </w:r>
          </w:p>
        </w:tc>
        <w:tc>
          <w:tcPr>
            <w:tcW w:w="4037" w:type="dxa"/>
            <w:shd w:val="clear" w:color="auto" w:fill="D9D9D9" w:themeFill="background1" w:themeFillShade="D9"/>
          </w:tcPr>
          <w:p w:rsidR="008E0322" w:rsidRPr="00552A44" w:rsidRDefault="008E0322" w:rsidP="00671033">
            <w:pPr>
              <w:widowControl w:val="0"/>
              <w:numPr>
                <w:ilvl w:val="0"/>
                <w:numId w:val="27"/>
              </w:numPr>
              <w:ind w:left="162" w:hanging="162"/>
              <w:rPr>
                <w:rFonts w:ascii="Cambria" w:hAnsi="Cambria"/>
              </w:rPr>
            </w:pPr>
            <w:r>
              <w:rPr>
                <w:rFonts w:ascii="Cambria" w:hAnsi="Cambria"/>
              </w:rPr>
              <w:t>Q</w:t>
            </w:r>
            <w:r w:rsidRPr="00671033">
              <w:rPr>
                <w:rFonts w:ascii="Cambria" w:hAnsi="Cambria"/>
                <w:shd w:val="clear" w:color="auto" w:fill="D9D9D9" w:themeFill="background1" w:themeFillShade="D9"/>
              </w:rPr>
              <w:t>uiz: Islam</w:t>
            </w:r>
          </w:p>
        </w:tc>
      </w:tr>
      <w:tr w:rsidR="00E040D1" w:rsidRPr="00552A44" w:rsidTr="00E040D1">
        <w:trPr>
          <w:trHeight w:val="404"/>
        </w:trPr>
        <w:tc>
          <w:tcPr>
            <w:tcW w:w="1687" w:type="dxa"/>
            <w:vMerge/>
            <w:shd w:val="clear" w:color="auto" w:fill="auto"/>
          </w:tcPr>
          <w:p w:rsidR="00E040D1" w:rsidRPr="00552A44" w:rsidRDefault="00E040D1" w:rsidP="004F0B0D">
            <w:pPr>
              <w:widowControl w:val="0"/>
              <w:rPr>
                <w:rFonts w:ascii="Cambria" w:hAnsi="Cambria"/>
              </w:rPr>
            </w:pPr>
          </w:p>
        </w:tc>
        <w:tc>
          <w:tcPr>
            <w:tcW w:w="1017" w:type="dxa"/>
            <w:shd w:val="clear" w:color="auto" w:fill="auto"/>
          </w:tcPr>
          <w:p w:rsidR="00E040D1" w:rsidRPr="00552A44" w:rsidRDefault="00E040D1" w:rsidP="000D2A5C">
            <w:pPr>
              <w:widowControl w:val="0"/>
              <w:rPr>
                <w:rFonts w:ascii="Cambria" w:hAnsi="Cambria"/>
              </w:rPr>
            </w:pPr>
            <w:r>
              <w:rPr>
                <w:rFonts w:ascii="Cambria" w:hAnsi="Cambria"/>
              </w:rPr>
              <w:t>Nov. 9</w:t>
            </w:r>
          </w:p>
        </w:tc>
        <w:tc>
          <w:tcPr>
            <w:tcW w:w="8073" w:type="dxa"/>
            <w:gridSpan w:val="3"/>
            <w:shd w:val="clear" w:color="auto" w:fill="F2F2F2"/>
          </w:tcPr>
          <w:p w:rsidR="00E040D1" w:rsidRPr="00552A44" w:rsidRDefault="00E040D1" w:rsidP="00A07570">
            <w:pPr>
              <w:widowControl w:val="0"/>
              <w:numPr>
                <w:ilvl w:val="0"/>
                <w:numId w:val="29"/>
              </w:numPr>
              <w:ind w:left="162" w:hanging="180"/>
              <w:rPr>
                <w:rFonts w:ascii="Cambria" w:hAnsi="Cambria"/>
              </w:rPr>
            </w:pPr>
            <w:r>
              <w:rPr>
                <w:rFonts w:ascii="Cambria" w:hAnsi="Cambria"/>
              </w:rPr>
              <w:t>Read Sells excerpts</w:t>
            </w:r>
          </w:p>
        </w:tc>
      </w:tr>
      <w:tr w:rsidR="008E0322" w:rsidRPr="00552A44" w:rsidTr="00275F32">
        <w:trPr>
          <w:trHeight w:val="395"/>
        </w:trPr>
        <w:tc>
          <w:tcPr>
            <w:tcW w:w="1687" w:type="dxa"/>
            <w:vMerge/>
            <w:shd w:val="clear" w:color="auto" w:fill="auto"/>
          </w:tcPr>
          <w:p w:rsidR="008E0322" w:rsidRPr="00552A44" w:rsidRDefault="008E0322" w:rsidP="004F0B0D">
            <w:pPr>
              <w:widowControl w:val="0"/>
              <w:rPr>
                <w:rFonts w:ascii="Cambria" w:hAnsi="Cambria"/>
              </w:rPr>
            </w:pPr>
          </w:p>
        </w:tc>
        <w:tc>
          <w:tcPr>
            <w:tcW w:w="1017" w:type="dxa"/>
            <w:shd w:val="clear" w:color="auto" w:fill="auto"/>
          </w:tcPr>
          <w:p w:rsidR="008E0322" w:rsidRDefault="008E0322" w:rsidP="000D2A5C">
            <w:pPr>
              <w:widowControl w:val="0"/>
              <w:rPr>
                <w:rFonts w:ascii="Cambria" w:hAnsi="Cambria"/>
              </w:rPr>
            </w:pPr>
            <w:r>
              <w:rPr>
                <w:rFonts w:ascii="Cambria" w:hAnsi="Cambria"/>
              </w:rPr>
              <w:t>Nov. 10</w:t>
            </w:r>
          </w:p>
        </w:tc>
        <w:tc>
          <w:tcPr>
            <w:tcW w:w="8073" w:type="dxa"/>
            <w:gridSpan w:val="3"/>
            <w:shd w:val="clear" w:color="auto" w:fill="auto"/>
          </w:tcPr>
          <w:p w:rsidR="008E0322" w:rsidRDefault="008E0322" w:rsidP="008E0322">
            <w:pPr>
              <w:widowControl w:val="0"/>
              <w:ind w:left="162"/>
              <w:rPr>
                <w:rFonts w:ascii="Cambria" w:hAnsi="Cambria"/>
              </w:rPr>
            </w:pPr>
            <w:r>
              <w:rPr>
                <w:rFonts w:ascii="Cambria" w:hAnsi="Cambria"/>
              </w:rPr>
              <w:t>(NO CLASS) Prepare and submit research paper rough draft</w:t>
            </w:r>
          </w:p>
        </w:tc>
      </w:tr>
      <w:tr w:rsidR="00E040D1" w:rsidRPr="00552A44" w:rsidTr="00E040D1">
        <w:trPr>
          <w:trHeight w:val="458"/>
        </w:trPr>
        <w:tc>
          <w:tcPr>
            <w:tcW w:w="1687" w:type="dxa"/>
            <w:vMerge w:val="restart"/>
            <w:shd w:val="clear" w:color="auto" w:fill="auto"/>
          </w:tcPr>
          <w:p w:rsidR="00E040D1" w:rsidRPr="00552A44" w:rsidRDefault="00E040D1" w:rsidP="00BD37E9">
            <w:pPr>
              <w:widowControl w:val="0"/>
              <w:rPr>
                <w:rFonts w:ascii="Cambria" w:hAnsi="Cambria"/>
              </w:rPr>
            </w:pPr>
            <w:r w:rsidRPr="00552A44">
              <w:rPr>
                <w:rFonts w:ascii="Cambria" w:hAnsi="Cambria"/>
              </w:rPr>
              <w:t xml:space="preserve">WEEK 13 </w:t>
            </w:r>
            <w:r>
              <w:rPr>
                <w:rFonts w:ascii="Cambria" w:hAnsi="Cambria"/>
              </w:rPr>
              <w:t xml:space="preserve"> </w:t>
            </w:r>
          </w:p>
        </w:tc>
        <w:tc>
          <w:tcPr>
            <w:tcW w:w="1017" w:type="dxa"/>
            <w:shd w:val="clear" w:color="auto" w:fill="auto"/>
          </w:tcPr>
          <w:p w:rsidR="00E040D1" w:rsidRPr="00552A44" w:rsidRDefault="00E040D1" w:rsidP="000D2A5C">
            <w:pPr>
              <w:widowControl w:val="0"/>
              <w:rPr>
                <w:rFonts w:ascii="Cambria" w:hAnsi="Cambria"/>
              </w:rPr>
            </w:pPr>
            <w:r w:rsidRPr="00552A44">
              <w:rPr>
                <w:rFonts w:ascii="Cambria" w:hAnsi="Cambria"/>
              </w:rPr>
              <w:t>Nov. 1</w:t>
            </w:r>
            <w:r>
              <w:rPr>
                <w:rFonts w:ascii="Cambria" w:hAnsi="Cambria"/>
              </w:rPr>
              <w:t>4</w:t>
            </w:r>
          </w:p>
        </w:tc>
        <w:tc>
          <w:tcPr>
            <w:tcW w:w="4036" w:type="dxa"/>
            <w:gridSpan w:val="2"/>
            <w:shd w:val="clear" w:color="auto" w:fill="F2F2F2"/>
          </w:tcPr>
          <w:p w:rsidR="00E040D1" w:rsidRDefault="00E040D1" w:rsidP="002241A6">
            <w:pPr>
              <w:widowControl w:val="0"/>
              <w:numPr>
                <w:ilvl w:val="0"/>
                <w:numId w:val="29"/>
              </w:numPr>
              <w:ind w:left="162" w:hanging="180"/>
              <w:rPr>
                <w:rFonts w:ascii="Cambria" w:hAnsi="Cambria"/>
              </w:rPr>
            </w:pPr>
            <w:r>
              <w:rPr>
                <w:rFonts w:ascii="Cambria" w:hAnsi="Cambria"/>
              </w:rPr>
              <w:t>Read Clarke (in WRT)</w:t>
            </w:r>
          </w:p>
          <w:p w:rsidR="00E040D1" w:rsidRDefault="00E040D1" w:rsidP="002241A6">
            <w:pPr>
              <w:widowControl w:val="0"/>
              <w:numPr>
                <w:ilvl w:val="0"/>
                <w:numId w:val="29"/>
              </w:numPr>
              <w:ind w:left="162" w:hanging="180"/>
              <w:rPr>
                <w:rFonts w:ascii="Cambria" w:hAnsi="Cambria"/>
              </w:rPr>
            </w:pPr>
            <w:r>
              <w:rPr>
                <w:rFonts w:ascii="Cambria" w:hAnsi="Cambria"/>
              </w:rPr>
              <w:t xml:space="preserve">Optional reading: </w:t>
            </w:r>
            <w:proofErr w:type="spellStart"/>
            <w:r>
              <w:rPr>
                <w:rFonts w:ascii="Cambria" w:hAnsi="Cambria"/>
              </w:rPr>
              <w:t>Wadud</w:t>
            </w:r>
            <w:proofErr w:type="spellEnd"/>
          </w:p>
        </w:tc>
        <w:tc>
          <w:tcPr>
            <w:tcW w:w="4037" w:type="dxa"/>
            <w:shd w:val="clear" w:color="auto" w:fill="D9D9D9" w:themeFill="background1" w:themeFillShade="D9"/>
          </w:tcPr>
          <w:p w:rsidR="00E040D1" w:rsidRPr="00E040D1" w:rsidRDefault="00E040D1" w:rsidP="00E040D1">
            <w:pPr>
              <w:widowControl w:val="0"/>
              <w:numPr>
                <w:ilvl w:val="0"/>
                <w:numId w:val="29"/>
              </w:numPr>
              <w:ind w:left="162" w:hanging="180"/>
              <w:rPr>
                <w:rFonts w:ascii="Cambria" w:hAnsi="Cambria"/>
              </w:rPr>
            </w:pPr>
            <w:r>
              <w:rPr>
                <w:rFonts w:ascii="Cambria" w:hAnsi="Cambria"/>
              </w:rPr>
              <w:t>View film: “Noble Struggle”</w:t>
            </w:r>
          </w:p>
        </w:tc>
      </w:tr>
      <w:tr w:rsidR="00BB201F" w:rsidRPr="00552A44" w:rsidTr="00BD37E9">
        <w:trPr>
          <w:trHeight w:val="368"/>
        </w:trPr>
        <w:tc>
          <w:tcPr>
            <w:tcW w:w="1687" w:type="dxa"/>
            <w:vMerge/>
            <w:shd w:val="clear" w:color="auto" w:fill="auto"/>
          </w:tcPr>
          <w:p w:rsidR="00BB201F" w:rsidRPr="00552A44" w:rsidRDefault="00BB201F" w:rsidP="00502927">
            <w:pPr>
              <w:widowControl w:val="0"/>
              <w:rPr>
                <w:rFonts w:ascii="Cambria" w:hAnsi="Cambria"/>
              </w:rPr>
            </w:pPr>
          </w:p>
        </w:tc>
        <w:tc>
          <w:tcPr>
            <w:tcW w:w="1017" w:type="dxa"/>
            <w:shd w:val="clear" w:color="auto" w:fill="auto"/>
          </w:tcPr>
          <w:p w:rsidR="00BB201F" w:rsidRPr="00552A44" w:rsidRDefault="00BB201F" w:rsidP="00502927">
            <w:pPr>
              <w:widowControl w:val="0"/>
              <w:rPr>
                <w:rFonts w:ascii="Cambria" w:hAnsi="Cambria"/>
              </w:rPr>
            </w:pPr>
            <w:r w:rsidRPr="00552A44">
              <w:rPr>
                <w:rFonts w:ascii="Cambria" w:hAnsi="Cambria"/>
              </w:rPr>
              <w:t>Nov. 1</w:t>
            </w:r>
            <w:r>
              <w:rPr>
                <w:rFonts w:ascii="Cambria" w:hAnsi="Cambria"/>
              </w:rPr>
              <w:t>6</w:t>
            </w:r>
          </w:p>
        </w:tc>
        <w:tc>
          <w:tcPr>
            <w:tcW w:w="8073" w:type="dxa"/>
            <w:gridSpan w:val="3"/>
            <w:shd w:val="clear" w:color="auto" w:fill="F2F2F2"/>
          </w:tcPr>
          <w:p w:rsidR="00BB201F" w:rsidRDefault="00BB201F" w:rsidP="00A07570">
            <w:pPr>
              <w:widowControl w:val="0"/>
              <w:numPr>
                <w:ilvl w:val="0"/>
                <w:numId w:val="29"/>
              </w:numPr>
              <w:ind w:left="162" w:hanging="180"/>
              <w:rPr>
                <w:rFonts w:ascii="Cambria" w:hAnsi="Cambria"/>
              </w:rPr>
            </w:pPr>
            <w:r>
              <w:rPr>
                <w:rFonts w:ascii="Cambria" w:hAnsi="Cambria"/>
              </w:rPr>
              <w:t>Read Borbieva</w:t>
            </w:r>
            <w:r w:rsidR="002241A6">
              <w:rPr>
                <w:rFonts w:ascii="Cambria" w:hAnsi="Cambria"/>
              </w:rPr>
              <w:t>, Peshkova</w:t>
            </w:r>
          </w:p>
          <w:p w:rsidR="00275F32" w:rsidRPr="00552A44" w:rsidRDefault="00275F32" w:rsidP="00A07570">
            <w:pPr>
              <w:widowControl w:val="0"/>
              <w:numPr>
                <w:ilvl w:val="0"/>
                <w:numId w:val="29"/>
              </w:numPr>
              <w:ind w:left="162" w:hanging="180"/>
              <w:rPr>
                <w:rFonts w:ascii="Cambria" w:hAnsi="Cambria"/>
              </w:rPr>
            </w:pPr>
            <w:r>
              <w:rPr>
                <w:rFonts w:ascii="Cambria" w:hAnsi="Cambria"/>
              </w:rPr>
              <w:t>BY FRI: CIQ8</w:t>
            </w:r>
          </w:p>
        </w:tc>
      </w:tr>
      <w:tr w:rsidR="00BB201F" w:rsidRPr="00552A44" w:rsidTr="00542E64">
        <w:trPr>
          <w:trHeight w:val="377"/>
        </w:trPr>
        <w:tc>
          <w:tcPr>
            <w:tcW w:w="1687" w:type="dxa"/>
            <w:vMerge w:val="restart"/>
            <w:shd w:val="clear" w:color="auto" w:fill="auto"/>
          </w:tcPr>
          <w:p w:rsidR="00BB201F" w:rsidRPr="00552A44" w:rsidRDefault="00BB201F" w:rsidP="00502927">
            <w:pPr>
              <w:widowControl w:val="0"/>
              <w:rPr>
                <w:rFonts w:ascii="Cambria" w:hAnsi="Cambria"/>
              </w:rPr>
            </w:pPr>
            <w:r w:rsidRPr="00552A44">
              <w:rPr>
                <w:rFonts w:ascii="Cambria" w:hAnsi="Cambria"/>
              </w:rPr>
              <w:t>WEEK 14</w:t>
            </w:r>
          </w:p>
          <w:p w:rsidR="00BB201F" w:rsidRPr="00552A44" w:rsidRDefault="00BB201F" w:rsidP="00502927">
            <w:pPr>
              <w:widowControl w:val="0"/>
              <w:rPr>
                <w:rFonts w:ascii="Cambria" w:hAnsi="Cambria"/>
              </w:rPr>
            </w:pPr>
          </w:p>
        </w:tc>
        <w:tc>
          <w:tcPr>
            <w:tcW w:w="1017" w:type="dxa"/>
            <w:shd w:val="clear" w:color="auto" w:fill="auto"/>
          </w:tcPr>
          <w:p w:rsidR="00BB201F" w:rsidRPr="00552A44" w:rsidRDefault="00BB201F" w:rsidP="00502927">
            <w:pPr>
              <w:widowControl w:val="0"/>
              <w:rPr>
                <w:rFonts w:ascii="Cambria" w:hAnsi="Cambria"/>
              </w:rPr>
            </w:pPr>
            <w:r w:rsidRPr="00552A44">
              <w:rPr>
                <w:rFonts w:ascii="Cambria" w:hAnsi="Cambria"/>
              </w:rPr>
              <w:t>Nov. 2</w:t>
            </w:r>
            <w:r>
              <w:rPr>
                <w:rFonts w:ascii="Cambria" w:hAnsi="Cambria"/>
              </w:rPr>
              <w:t>1</w:t>
            </w:r>
          </w:p>
        </w:tc>
        <w:tc>
          <w:tcPr>
            <w:tcW w:w="8073" w:type="dxa"/>
            <w:gridSpan w:val="3"/>
            <w:shd w:val="clear" w:color="auto" w:fill="F2F2F2"/>
          </w:tcPr>
          <w:p w:rsidR="00BD37E9" w:rsidRPr="0053054D" w:rsidRDefault="00BE2EFD" w:rsidP="0053054D">
            <w:pPr>
              <w:widowControl w:val="0"/>
              <w:numPr>
                <w:ilvl w:val="0"/>
                <w:numId w:val="29"/>
              </w:numPr>
              <w:ind w:left="162" w:hanging="180"/>
              <w:rPr>
                <w:rFonts w:ascii="Cambria" w:hAnsi="Cambria"/>
              </w:rPr>
            </w:pPr>
            <w:r>
              <w:rPr>
                <w:rFonts w:ascii="Cambria" w:hAnsi="Cambria"/>
              </w:rPr>
              <w:t>Read Abu-</w:t>
            </w:r>
            <w:proofErr w:type="spellStart"/>
            <w:r>
              <w:rPr>
                <w:rFonts w:ascii="Cambria" w:hAnsi="Cambria"/>
              </w:rPr>
              <w:t>Lughod</w:t>
            </w:r>
            <w:proofErr w:type="spellEnd"/>
          </w:p>
          <w:p w:rsidR="00275F32" w:rsidRPr="00542E64" w:rsidRDefault="00275F32" w:rsidP="00542E64">
            <w:pPr>
              <w:widowControl w:val="0"/>
              <w:numPr>
                <w:ilvl w:val="0"/>
                <w:numId w:val="29"/>
              </w:numPr>
              <w:ind w:left="162" w:hanging="180"/>
              <w:rPr>
                <w:rFonts w:ascii="Cambria" w:hAnsi="Cambria"/>
              </w:rPr>
            </w:pPr>
            <w:r>
              <w:rPr>
                <w:rFonts w:ascii="Cambria" w:hAnsi="Cambria"/>
              </w:rPr>
              <w:t>BY SUN: CIQ9</w:t>
            </w:r>
          </w:p>
        </w:tc>
      </w:tr>
      <w:tr w:rsidR="000D2A5C" w:rsidRPr="00552A44" w:rsidTr="00BD37E9">
        <w:trPr>
          <w:trHeight w:val="413"/>
        </w:trPr>
        <w:tc>
          <w:tcPr>
            <w:tcW w:w="1687" w:type="dxa"/>
            <w:vMerge/>
            <w:shd w:val="clear" w:color="auto" w:fill="auto"/>
          </w:tcPr>
          <w:p w:rsidR="000D2A5C" w:rsidRPr="00552A44" w:rsidRDefault="000D2A5C" w:rsidP="00502927">
            <w:pPr>
              <w:widowControl w:val="0"/>
              <w:rPr>
                <w:rFonts w:ascii="Cambria" w:hAnsi="Cambria"/>
              </w:rPr>
            </w:pPr>
          </w:p>
        </w:tc>
        <w:tc>
          <w:tcPr>
            <w:tcW w:w="1017" w:type="dxa"/>
            <w:shd w:val="clear" w:color="auto" w:fill="auto"/>
          </w:tcPr>
          <w:p w:rsidR="000D2A5C" w:rsidRPr="00552A44" w:rsidRDefault="000D2A5C" w:rsidP="00502927">
            <w:pPr>
              <w:widowControl w:val="0"/>
              <w:rPr>
                <w:rFonts w:ascii="Cambria" w:hAnsi="Cambria"/>
              </w:rPr>
            </w:pPr>
            <w:r w:rsidRPr="00552A44">
              <w:rPr>
                <w:rFonts w:ascii="Cambria" w:hAnsi="Cambria"/>
              </w:rPr>
              <w:t>Nov. 2</w:t>
            </w:r>
            <w:r>
              <w:rPr>
                <w:rFonts w:ascii="Cambria" w:hAnsi="Cambria"/>
              </w:rPr>
              <w:t>3</w:t>
            </w:r>
          </w:p>
        </w:tc>
        <w:tc>
          <w:tcPr>
            <w:tcW w:w="8073" w:type="dxa"/>
            <w:gridSpan w:val="3"/>
            <w:shd w:val="clear" w:color="auto" w:fill="auto"/>
          </w:tcPr>
          <w:p w:rsidR="000D2A5C" w:rsidRPr="00552A44" w:rsidRDefault="000D2A5C" w:rsidP="00A07570">
            <w:pPr>
              <w:widowControl w:val="0"/>
              <w:ind w:left="162"/>
              <w:jc w:val="center"/>
              <w:rPr>
                <w:rFonts w:ascii="Cambria" w:hAnsi="Cambria"/>
              </w:rPr>
            </w:pPr>
            <w:r w:rsidRPr="00552A44">
              <w:rPr>
                <w:rFonts w:ascii="Cambria" w:hAnsi="Cambria"/>
              </w:rPr>
              <w:t>NO CLASS! HAPPY THANKSGIVING!</w:t>
            </w:r>
          </w:p>
        </w:tc>
      </w:tr>
      <w:tr w:rsidR="00BB201F" w:rsidRPr="00552A44" w:rsidTr="00EC17B5">
        <w:trPr>
          <w:trHeight w:val="422"/>
        </w:trPr>
        <w:tc>
          <w:tcPr>
            <w:tcW w:w="1687" w:type="dxa"/>
            <w:vMerge w:val="restart"/>
            <w:shd w:val="clear" w:color="auto" w:fill="auto"/>
          </w:tcPr>
          <w:p w:rsidR="00BB201F" w:rsidRPr="00552A44" w:rsidRDefault="00BB201F" w:rsidP="00502927">
            <w:pPr>
              <w:widowControl w:val="0"/>
              <w:rPr>
                <w:rFonts w:ascii="Cambria" w:hAnsi="Cambria"/>
              </w:rPr>
            </w:pPr>
            <w:r w:rsidRPr="00552A44">
              <w:rPr>
                <w:rFonts w:ascii="Cambria" w:hAnsi="Cambria"/>
              </w:rPr>
              <w:t>WEEK 15</w:t>
            </w:r>
          </w:p>
          <w:p w:rsidR="00BB201F" w:rsidRPr="00552A44" w:rsidRDefault="00BB201F" w:rsidP="00502927">
            <w:pPr>
              <w:widowControl w:val="0"/>
              <w:rPr>
                <w:rFonts w:ascii="Cambria" w:hAnsi="Cambria"/>
              </w:rPr>
            </w:pPr>
          </w:p>
        </w:tc>
        <w:tc>
          <w:tcPr>
            <w:tcW w:w="1017" w:type="dxa"/>
            <w:shd w:val="clear" w:color="auto" w:fill="auto"/>
          </w:tcPr>
          <w:p w:rsidR="00BB201F" w:rsidRPr="00552A44" w:rsidRDefault="00BB201F" w:rsidP="00502927">
            <w:pPr>
              <w:widowControl w:val="0"/>
              <w:rPr>
                <w:rFonts w:ascii="Cambria" w:hAnsi="Cambria"/>
              </w:rPr>
            </w:pPr>
            <w:r w:rsidRPr="00552A44">
              <w:rPr>
                <w:rFonts w:ascii="Cambria" w:hAnsi="Cambria"/>
              </w:rPr>
              <w:t>Nov. 2</w:t>
            </w:r>
            <w:r>
              <w:rPr>
                <w:rFonts w:ascii="Cambria" w:hAnsi="Cambria"/>
              </w:rPr>
              <w:t>8</w:t>
            </w:r>
          </w:p>
        </w:tc>
        <w:tc>
          <w:tcPr>
            <w:tcW w:w="8073" w:type="dxa"/>
            <w:gridSpan w:val="3"/>
            <w:shd w:val="clear" w:color="auto" w:fill="F2F2F2"/>
          </w:tcPr>
          <w:p w:rsidR="00BB201F" w:rsidRPr="00552A44" w:rsidRDefault="00BB201F" w:rsidP="00A07570">
            <w:pPr>
              <w:widowControl w:val="0"/>
              <w:numPr>
                <w:ilvl w:val="0"/>
                <w:numId w:val="25"/>
              </w:numPr>
              <w:ind w:left="162" w:hanging="180"/>
              <w:rPr>
                <w:rFonts w:ascii="Cambria" w:hAnsi="Cambria"/>
              </w:rPr>
            </w:pPr>
            <w:r>
              <w:rPr>
                <w:rFonts w:ascii="Cambria" w:hAnsi="Cambria"/>
              </w:rPr>
              <w:t>Read F</w:t>
            </w:r>
            <w:r w:rsidR="00BE2EFD">
              <w:rPr>
                <w:rFonts w:ascii="Cambria" w:hAnsi="Cambria"/>
              </w:rPr>
              <w:t>r</w:t>
            </w:r>
            <w:r w:rsidR="002241A6">
              <w:rPr>
                <w:rFonts w:ascii="Cambria" w:hAnsi="Cambria"/>
              </w:rPr>
              <w:t xml:space="preserve">isk, </w:t>
            </w:r>
            <w:proofErr w:type="spellStart"/>
            <w:r w:rsidR="002241A6">
              <w:rPr>
                <w:rFonts w:ascii="Cambria" w:hAnsi="Cambria"/>
              </w:rPr>
              <w:t>ch.</w:t>
            </w:r>
            <w:proofErr w:type="spellEnd"/>
            <w:r w:rsidR="002241A6">
              <w:rPr>
                <w:rFonts w:ascii="Cambria" w:hAnsi="Cambria"/>
              </w:rPr>
              <w:t xml:space="preserve"> 1-4 (skim </w:t>
            </w:r>
            <w:proofErr w:type="spellStart"/>
            <w:r w:rsidR="002241A6">
              <w:rPr>
                <w:rFonts w:ascii="Cambria" w:hAnsi="Cambria"/>
              </w:rPr>
              <w:t>ch.</w:t>
            </w:r>
            <w:proofErr w:type="spellEnd"/>
            <w:r w:rsidR="002241A6">
              <w:rPr>
                <w:rFonts w:ascii="Cambria" w:hAnsi="Cambria"/>
              </w:rPr>
              <w:t xml:space="preserve"> 2)</w:t>
            </w:r>
          </w:p>
        </w:tc>
      </w:tr>
      <w:tr w:rsidR="00BB201F" w:rsidRPr="00552A44" w:rsidTr="00D12BE6">
        <w:tc>
          <w:tcPr>
            <w:tcW w:w="1687" w:type="dxa"/>
            <w:vMerge/>
            <w:shd w:val="clear" w:color="auto" w:fill="auto"/>
          </w:tcPr>
          <w:p w:rsidR="00BB201F" w:rsidRPr="00552A44" w:rsidRDefault="00BB201F" w:rsidP="00502927">
            <w:pPr>
              <w:widowControl w:val="0"/>
              <w:rPr>
                <w:rFonts w:ascii="Cambria" w:hAnsi="Cambria"/>
              </w:rPr>
            </w:pPr>
          </w:p>
        </w:tc>
        <w:tc>
          <w:tcPr>
            <w:tcW w:w="1017" w:type="dxa"/>
            <w:shd w:val="clear" w:color="auto" w:fill="auto"/>
          </w:tcPr>
          <w:p w:rsidR="00BB201F" w:rsidRPr="00552A44" w:rsidRDefault="00BB201F" w:rsidP="00502927">
            <w:pPr>
              <w:widowControl w:val="0"/>
              <w:rPr>
                <w:rFonts w:ascii="Cambria" w:hAnsi="Cambria"/>
              </w:rPr>
            </w:pPr>
            <w:r w:rsidRPr="00552A44">
              <w:rPr>
                <w:rFonts w:ascii="Cambria" w:hAnsi="Cambria"/>
              </w:rPr>
              <w:t xml:space="preserve">Nov. </w:t>
            </w:r>
            <w:r>
              <w:rPr>
                <w:rFonts w:ascii="Cambria" w:hAnsi="Cambria"/>
              </w:rPr>
              <w:t>30</w:t>
            </w:r>
          </w:p>
        </w:tc>
        <w:tc>
          <w:tcPr>
            <w:tcW w:w="8073" w:type="dxa"/>
            <w:gridSpan w:val="3"/>
            <w:shd w:val="clear" w:color="auto" w:fill="F2F2F2"/>
          </w:tcPr>
          <w:p w:rsidR="00BB201F" w:rsidRDefault="00BB201F" w:rsidP="00A07570">
            <w:pPr>
              <w:widowControl w:val="0"/>
              <w:numPr>
                <w:ilvl w:val="0"/>
                <w:numId w:val="26"/>
              </w:numPr>
              <w:ind w:left="162" w:hanging="180"/>
              <w:rPr>
                <w:rFonts w:ascii="Cambria" w:hAnsi="Cambria"/>
              </w:rPr>
            </w:pPr>
            <w:r w:rsidRPr="00F545D2">
              <w:rPr>
                <w:rFonts w:ascii="Cambria" w:hAnsi="Cambria"/>
              </w:rPr>
              <w:t xml:space="preserve">Read </w:t>
            </w:r>
            <w:r>
              <w:rPr>
                <w:rFonts w:ascii="Cambria" w:hAnsi="Cambria"/>
              </w:rPr>
              <w:t>F</w:t>
            </w:r>
            <w:r w:rsidR="00BE2EFD">
              <w:rPr>
                <w:rFonts w:ascii="Cambria" w:hAnsi="Cambria"/>
              </w:rPr>
              <w:t>r</w:t>
            </w:r>
            <w:r>
              <w:rPr>
                <w:rFonts w:ascii="Cambria" w:hAnsi="Cambria"/>
              </w:rPr>
              <w:t xml:space="preserve">isk, </w:t>
            </w:r>
            <w:proofErr w:type="spellStart"/>
            <w:r>
              <w:rPr>
                <w:rFonts w:ascii="Cambria" w:hAnsi="Cambria"/>
              </w:rPr>
              <w:t>ch.</w:t>
            </w:r>
            <w:proofErr w:type="spellEnd"/>
            <w:r>
              <w:rPr>
                <w:rFonts w:ascii="Cambria" w:hAnsi="Cambria"/>
              </w:rPr>
              <w:t xml:space="preserve"> </w:t>
            </w:r>
            <w:r w:rsidR="002241A6">
              <w:rPr>
                <w:rFonts w:ascii="Cambria" w:hAnsi="Cambria"/>
              </w:rPr>
              <w:t>5-7</w:t>
            </w:r>
          </w:p>
          <w:p w:rsidR="00275F32" w:rsidRPr="00552A44" w:rsidRDefault="00275F32" w:rsidP="00A07570">
            <w:pPr>
              <w:widowControl w:val="0"/>
              <w:numPr>
                <w:ilvl w:val="0"/>
                <w:numId w:val="26"/>
              </w:numPr>
              <w:ind w:left="162" w:hanging="180"/>
              <w:rPr>
                <w:rFonts w:ascii="Cambria" w:hAnsi="Cambria"/>
              </w:rPr>
            </w:pPr>
            <w:r>
              <w:rPr>
                <w:rFonts w:ascii="Cambria" w:hAnsi="Cambria"/>
              </w:rPr>
              <w:t>BY FRI: CIQ10</w:t>
            </w:r>
          </w:p>
        </w:tc>
      </w:tr>
      <w:tr w:rsidR="000D2A5C" w:rsidRPr="00552A44" w:rsidTr="00414E40">
        <w:tc>
          <w:tcPr>
            <w:tcW w:w="1687" w:type="dxa"/>
            <w:vMerge w:val="restart"/>
            <w:shd w:val="clear" w:color="auto" w:fill="auto"/>
          </w:tcPr>
          <w:p w:rsidR="000D2A5C" w:rsidRPr="00552A44" w:rsidRDefault="000D2A5C" w:rsidP="00502927">
            <w:pPr>
              <w:widowControl w:val="0"/>
              <w:rPr>
                <w:rFonts w:ascii="Cambria" w:hAnsi="Cambria"/>
              </w:rPr>
            </w:pPr>
            <w:r w:rsidRPr="00552A44">
              <w:rPr>
                <w:rFonts w:ascii="Cambria" w:hAnsi="Cambria"/>
              </w:rPr>
              <w:t xml:space="preserve">WEEK 16: </w:t>
            </w:r>
            <w:r w:rsidR="00AE0B31">
              <w:rPr>
                <w:rFonts w:ascii="Cambria" w:hAnsi="Cambria"/>
              </w:rPr>
              <w:t>Presentations</w:t>
            </w:r>
          </w:p>
          <w:p w:rsidR="000D2A5C" w:rsidRPr="00552A44" w:rsidRDefault="000D2A5C" w:rsidP="00502927">
            <w:pPr>
              <w:widowControl w:val="0"/>
              <w:rPr>
                <w:rFonts w:ascii="Cambria" w:hAnsi="Cambria"/>
              </w:rPr>
            </w:pPr>
          </w:p>
        </w:tc>
        <w:tc>
          <w:tcPr>
            <w:tcW w:w="1017" w:type="dxa"/>
            <w:shd w:val="clear" w:color="auto" w:fill="auto"/>
          </w:tcPr>
          <w:p w:rsidR="000D2A5C" w:rsidRPr="00552A44" w:rsidRDefault="000D2A5C" w:rsidP="00502927">
            <w:pPr>
              <w:widowControl w:val="0"/>
              <w:rPr>
                <w:rFonts w:ascii="Cambria" w:hAnsi="Cambria"/>
              </w:rPr>
            </w:pPr>
            <w:r w:rsidRPr="00552A44">
              <w:rPr>
                <w:rFonts w:ascii="Cambria" w:hAnsi="Cambria"/>
              </w:rPr>
              <w:t xml:space="preserve">Dec. </w:t>
            </w:r>
            <w:r>
              <w:rPr>
                <w:rFonts w:ascii="Cambria" w:hAnsi="Cambria"/>
              </w:rPr>
              <w:t>5</w:t>
            </w:r>
          </w:p>
        </w:tc>
        <w:tc>
          <w:tcPr>
            <w:tcW w:w="4023" w:type="dxa"/>
            <w:shd w:val="clear" w:color="auto" w:fill="F2F2F2"/>
          </w:tcPr>
          <w:p w:rsidR="000D2A5C" w:rsidRPr="00F545D2" w:rsidRDefault="000D2A5C" w:rsidP="00A07570">
            <w:pPr>
              <w:widowControl w:val="0"/>
              <w:numPr>
                <w:ilvl w:val="0"/>
                <w:numId w:val="27"/>
              </w:numPr>
              <w:ind w:left="162" w:hanging="162"/>
              <w:rPr>
                <w:rFonts w:ascii="Cambria" w:hAnsi="Cambria"/>
              </w:rPr>
            </w:pPr>
            <w:r w:rsidRPr="00F545D2">
              <w:rPr>
                <w:rFonts w:ascii="Cambria" w:hAnsi="Cambria"/>
              </w:rPr>
              <w:t>Research paper due!</w:t>
            </w:r>
          </w:p>
          <w:p w:rsidR="000D2A5C" w:rsidRPr="00F545D2" w:rsidRDefault="000D2A5C" w:rsidP="00A07570">
            <w:pPr>
              <w:widowControl w:val="0"/>
              <w:numPr>
                <w:ilvl w:val="0"/>
                <w:numId w:val="27"/>
              </w:numPr>
              <w:ind w:left="162" w:hanging="162"/>
              <w:rPr>
                <w:rFonts w:ascii="Cambria" w:hAnsi="Cambria"/>
              </w:rPr>
            </w:pPr>
            <w:r w:rsidRPr="00F545D2">
              <w:rPr>
                <w:rFonts w:ascii="Cambria" w:hAnsi="Cambria"/>
              </w:rPr>
              <w:t>Prepare your presentation</w:t>
            </w:r>
          </w:p>
        </w:tc>
        <w:tc>
          <w:tcPr>
            <w:tcW w:w="4050" w:type="dxa"/>
            <w:gridSpan w:val="2"/>
            <w:shd w:val="clear" w:color="auto" w:fill="D9D9D9" w:themeFill="background1" w:themeFillShade="D9"/>
          </w:tcPr>
          <w:p w:rsidR="000D2A5C" w:rsidRPr="00552A44" w:rsidRDefault="000D2A5C" w:rsidP="00A07570">
            <w:pPr>
              <w:widowControl w:val="0"/>
              <w:numPr>
                <w:ilvl w:val="0"/>
                <w:numId w:val="25"/>
              </w:numPr>
              <w:ind w:left="162" w:hanging="180"/>
              <w:rPr>
                <w:rFonts w:ascii="Cambria" w:hAnsi="Cambria"/>
              </w:rPr>
            </w:pPr>
            <w:r w:rsidRPr="00552A44">
              <w:rPr>
                <w:rFonts w:ascii="Cambria" w:hAnsi="Cambria"/>
              </w:rPr>
              <w:t>First group of student presentations</w:t>
            </w:r>
          </w:p>
        </w:tc>
      </w:tr>
      <w:tr w:rsidR="000D2A5C" w:rsidRPr="00552A44" w:rsidTr="00414E40">
        <w:trPr>
          <w:trHeight w:val="800"/>
        </w:trPr>
        <w:tc>
          <w:tcPr>
            <w:tcW w:w="1687" w:type="dxa"/>
            <w:vMerge/>
            <w:shd w:val="clear" w:color="auto" w:fill="auto"/>
          </w:tcPr>
          <w:p w:rsidR="000D2A5C" w:rsidRPr="00552A44" w:rsidRDefault="000D2A5C" w:rsidP="00502927">
            <w:pPr>
              <w:widowControl w:val="0"/>
              <w:rPr>
                <w:rFonts w:ascii="Cambria" w:hAnsi="Cambria"/>
              </w:rPr>
            </w:pPr>
          </w:p>
        </w:tc>
        <w:tc>
          <w:tcPr>
            <w:tcW w:w="1017" w:type="dxa"/>
            <w:shd w:val="clear" w:color="auto" w:fill="auto"/>
          </w:tcPr>
          <w:p w:rsidR="000D2A5C" w:rsidRPr="00552A44" w:rsidRDefault="000D2A5C" w:rsidP="00502927">
            <w:pPr>
              <w:widowControl w:val="0"/>
              <w:rPr>
                <w:rFonts w:ascii="Cambria" w:hAnsi="Cambria"/>
              </w:rPr>
            </w:pPr>
            <w:r w:rsidRPr="00552A44">
              <w:rPr>
                <w:rFonts w:ascii="Cambria" w:hAnsi="Cambria"/>
              </w:rPr>
              <w:t xml:space="preserve">Dec. </w:t>
            </w:r>
            <w:r>
              <w:rPr>
                <w:rFonts w:ascii="Cambria" w:hAnsi="Cambria"/>
              </w:rPr>
              <w:t>7</w:t>
            </w:r>
          </w:p>
        </w:tc>
        <w:tc>
          <w:tcPr>
            <w:tcW w:w="4023" w:type="dxa"/>
            <w:shd w:val="clear" w:color="auto" w:fill="F2F2F2"/>
          </w:tcPr>
          <w:p w:rsidR="000D2A5C" w:rsidRPr="00552A44" w:rsidRDefault="000D2A5C" w:rsidP="00A07570">
            <w:pPr>
              <w:widowControl w:val="0"/>
              <w:numPr>
                <w:ilvl w:val="0"/>
                <w:numId w:val="25"/>
              </w:numPr>
              <w:ind w:left="162" w:hanging="159"/>
              <w:rPr>
                <w:rFonts w:ascii="Cambria" w:hAnsi="Cambria"/>
              </w:rPr>
            </w:pPr>
            <w:r w:rsidRPr="00552A44">
              <w:rPr>
                <w:rFonts w:ascii="Cambria" w:hAnsi="Cambria"/>
              </w:rPr>
              <w:t>Prepare your presentation</w:t>
            </w:r>
          </w:p>
        </w:tc>
        <w:tc>
          <w:tcPr>
            <w:tcW w:w="4050" w:type="dxa"/>
            <w:gridSpan w:val="2"/>
            <w:shd w:val="clear" w:color="auto" w:fill="D9D9D9" w:themeFill="background1" w:themeFillShade="D9"/>
          </w:tcPr>
          <w:p w:rsidR="000D2A5C" w:rsidRPr="00552A44" w:rsidRDefault="000D2A5C" w:rsidP="00A07570">
            <w:pPr>
              <w:widowControl w:val="0"/>
              <w:numPr>
                <w:ilvl w:val="0"/>
                <w:numId w:val="26"/>
              </w:numPr>
              <w:ind w:left="162" w:hanging="180"/>
              <w:rPr>
                <w:rFonts w:ascii="Cambria" w:hAnsi="Cambria"/>
              </w:rPr>
            </w:pPr>
            <w:r w:rsidRPr="00552A44">
              <w:rPr>
                <w:rFonts w:ascii="Cambria" w:hAnsi="Cambria"/>
              </w:rPr>
              <w:t>Second group of student presentations</w:t>
            </w:r>
          </w:p>
        </w:tc>
      </w:tr>
      <w:tr w:rsidR="00EC17B5" w:rsidRPr="00552A44" w:rsidTr="00EC17B5">
        <w:trPr>
          <w:trHeight w:val="593"/>
        </w:trPr>
        <w:tc>
          <w:tcPr>
            <w:tcW w:w="1687" w:type="dxa"/>
            <w:shd w:val="clear" w:color="auto" w:fill="auto"/>
          </w:tcPr>
          <w:p w:rsidR="00EC17B5" w:rsidRPr="00552A44" w:rsidRDefault="00EC17B5" w:rsidP="00502927">
            <w:pPr>
              <w:widowControl w:val="0"/>
              <w:rPr>
                <w:rFonts w:ascii="Cambria" w:hAnsi="Cambria"/>
              </w:rPr>
            </w:pPr>
            <w:r>
              <w:rPr>
                <w:rFonts w:ascii="Cambria" w:hAnsi="Cambria"/>
              </w:rPr>
              <w:t>WEEK 17: Finals week</w:t>
            </w:r>
          </w:p>
        </w:tc>
        <w:tc>
          <w:tcPr>
            <w:tcW w:w="1017" w:type="dxa"/>
            <w:shd w:val="clear" w:color="auto" w:fill="auto"/>
          </w:tcPr>
          <w:p w:rsidR="00EC17B5" w:rsidRPr="00552A44" w:rsidRDefault="00EC17B5" w:rsidP="00502927">
            <w:pPr>
              <w:widowControl w:val="0"/>
              <w:rPr>
                <w:rFonts w:ascii="Cambria" w:hAnsi="Cambria"/>
              </w:rPr>
            </w:pPr>
            <w:r>
              <w:rPr>
                <w:rFonts w:ascii="Cambria" w:hAnsi="Cambria"/>
              </w:rPr>
              <w:t>Dec. 14 (Thurs)</w:t>
            </w:r>
          </w:p>
        </w:tc>
        <w:tc>
          <w:tcPr>
            <w:tcW w:w="8073" w:type="dxa"/>
            <w:gridSpan w:val="3"/>
            <w:shd w:val="clear" w:color="auto" w:fill="auto"/>
          </w:tcPr>
          <w:p w:rsidR="00EC17B5" w:rsidRPr="00552A44" w:rsidRDefault="00EC17B5" w:rsidP="00EC17B5">
            <w:pPr>
              <w:widowControl w:val="0"/>
              <w:ind w:left="162"/>
              <w:jc w:val="center"/>
              <w:rPr>
                <w:rFonts w:ascii="Cambria" w:hAnsi="Cambria"/>
              </w:rPr>
            </w:pPr>
            <w:r>
              <w:rPr>
                <w:rFonts w:ascii="Cambria" w:hAnsi="Cambria"/>
              </w:rPr>
              <w:t>(NO CLASS) FINAL EXAM DUE!</w:t>
            </w:r>
          </w:p>
        </w:tc>
      </w:tr>
    </w:tbl>
    <w:p w:rsidR="000D2A5C" w:rsidRPr="00552A44" w:rsidRDefault="000D2A5C" w:rsidP="000D2A5C">
      <w:pPr>
        <w:rPr>
          <w:vanish/>
        </w:rPr>
      </w:pPr>
    </w:p>
    <w:p w:rsidR="000D2A5C" w:rsidRDefault="000D2A5C" w:rsidP="005A4490">
      <w:pPr>
        <w:widowControl w:val="0"/>
        <w:jc w:val="center"/>
        <w:rPr>
          <w:b/>
        </w:rPr>
      </w:pPr>
    </w:p>
    <w:p w:rsidR="00CC75F0" w:rsidRPr="00821EC7" w:rsidRDefault="009B1B1E" w:rsidP="00D50FE6">
      <w:pPr>
        <w:widowControl w:val="0"/>
        <w:jc w:val="center"/>
        <w:rPr>
          <w:b/>
          <w:u w:val="single"/>
        </w:rPr>
      </w:pPr>
      <w:r w:rsidRPr="00821EC7">
        <w:rPr>
          <w:b/>
          <w:u w:val="single"/>
        </w:rPr>
        <w:t>Course Texts: Complete Citations</w:t>
      </w:r>
    </w:p>
    <w:p w:rsidR="009B1B1E" w:rsidRPr="00E56E47" w:rsidRDefault="009B1B1E" w:rsidP="009B1B1E">
      <w:pPr>
        <w:autoSpaceDE w:val="0"/>
        <w:autoSpaceDN w:val="0"/>
        <w:adjustRightInd w:val="0"/>
        <w:ind w:left="720" w:hanging="720"/>
        <w:rPr>
          <w:rFonts w:ascii="Arial" w:hAnsi="Arial" w:cs="Arial"/>
          <w:sz w:val="22"/>
          <w:szCs w:val="22"/>
        </w:rPr>
      </w:pPr>
    </w:p>
    <w:p w:rsidR="0052627C" w:rsidRPr="00E040D1" w:rsidRDefault="0052627C" w:rsidP="0052627C">
      <w:pPr>
        <w:autoSpaceDE w:val="0"/>
        <w:autoSpaceDN w:val="0"/>
        <w:adjustRightInd w:val="0"/>
        <w:ind w:left="720" w:hanging="720"/>
        <w:rPr>
          <w:rFonts w:eastAsiaTheme="minorEastAsia"/>
        </w:rPr>
      </w:pPr>
      <w:r w:rsidRPr="00E040D1">
        <w:rPr>
          <w:rFonts w:eastAsiaTheme="minorEastAsia"/>
        </w:rPr>
        <w:t>Abu-</w:t>
      </w:r>
      <w:proofErr w:type="spellStart"/>
      <w:r w:rsidRPr="00E040D1">
        <w:rPr>
          <w:rFonts w:eastAsiaTheme="minorEastAsia"/>
        </w:rPr>
        <w:t>Lughod</w:t>
      </w:r>
      <w:proofErr w:type="spellEnd"/>
      <w:r w:rsidRPr="00E040D1">
        <w:rPr>
          <w:rFonts w:eastAsiaTheme="minorEastAsia"/>
        </w:rPr>
        <w:t xml:space="preserve">, Lila. 2002. "Do Muslim Women Really Need Saving? Anthropological Reflections on Cultural Relativism and Its Others."  </w:t>
      </w:r>
      <w:r w:rsidRPr="00E040D1">
        <w:rPr>
          <w:rFonts w:eastAsiaTheme="minorEastAsia"/>
          <w:i/>
          <w:iCs/>
        </w:rPr>
        <w:t>American Anthropologist</w:t>
      </w:r>
      <w:r w:rsidRPr="00E040D1">
        <w:rPr>
          <w:rFonts w:eastAsiaTheme="minorEastAsia"/>
        </w:rPr>
        <w:t xml:space="preserve"> 104 (3):783-790.</w:t>
      </w:r>
    </w:p>
    <w:p w:rsidR="0052627C" w:rsidRPr="00E040D1" w:rsidRDefault="0052627C" w:rsidP="0052627C">
      <w:pPr>
        <w:autoSpaceDE w:val="0"/>
        <w:autoSpaceDN w:val="0"/>
        <w:adjustRightInd w:val="0"/>
        <w:ind w:left="720" w:hanging="720"/>
        <w:rPr>
          <w:rFonts w:eastAsiaTheme="minorEastAsia"/>
        </w:rPr>
      </w:pPr>
      <w:r w:rsidRPr="00E040D1">
        <w:rPr>
          <w:rFonts w:eastAsiaTheme="minorEastAsia"/>
        </w:rPr>
        <w:t xml:space="preserve">Ahmed, Akbar S. [1999]2001. </w:t>
      </w:r>
      <w:r w:rsidRPr="00E040D1">
        <w:rPr>
          <w:rFonts w:eastAsiaTheme="minorEastAsia"/>
          <w:i/>
          <w:iCs/>
        </w:rPr>
        <w:t>Islam Today: A Short Introduction to the Muslim World</w:t>
      </w:r>
      <w:r w:rsidRPr="00E040D1">
        <w:rPr>
          <w:rFonts w:eastAsiaTheme="minorEastAsia"/>
        </w:rPr>
        <w:t>. London: I.B. Tauris.</w:t>
      </w:r>
    </w:p>
    <w:p w:rsidR="0052627C" w:rsidRPr="00E040D1" w:rsidRDefault="0052627C" w:rsidP="0052627C">
      <w:pPr>
        <w:autoSpaceDE w:val="0"/>
        <w:autoSpaceDN w:val="0"/>
        <w:adjustRightInd w:val="0"/>
        <w:ind w:left="720" w:hanging="720"/>
        <w:rPr>
          <w:rFonts w:eastAsiaTheme="minorEastAsia"/>
        </w:rPr>
      </w:pPr>
      <w:r w:rsidRPr="00E040D1">
        <w:rPr>
          <w:rFonts w:eastAsiaTheme="minorEastAsia"/>
        </w:rPr>
        <w:t xml:space="preserve">Ahmed, Leila. 1992. </w:t>
      </w:r>
      <w:r w:rsidRPr="00E040D1">
        <w:rPr>
          <w:rFonts w:eastAsiaTheme="minorEastAsia"/>
          <w:i/>
          <w:iCs/>
        </w:rPr>
        <w:t>Women and Gender in Islam: Historical Roots of a Modern Debate</w:t>
      </w:r>
      <w:r w:rsidRPr="00E040D1">
        <w:rPr>
          <w:rFonts w:eastAsiaTheme="minorEastAsia"/>
        </w:rPr>
        <w:t>. New Haven, CT: Yale University Press.</w:t>
      </w:r>
    </w:p>
    <w:p w:rsidR="002241A6" w:rsidRPr="00E040D1" w:rsidRDefault="0052627C" w:rsidP="0052627C">
      <w:pPr>
        <w:autoSpaceDE w:val="0"/>
        <w:autoSpaceDN w:val="0"/>
        <w:adjustRightInd w:val="0"/>
        <w:ind w:left="720" w:hanging="720"/>
        <w:rPr>
          <w:rFonts w:eastAsiaTheme="minorEastAsia"/>
        </w:rPr>
      </w:pPr>
      <w:r w:rsidRPr="00E040D1">
        <w:rPr>
          <w:rFonts w:eastAsiaTheme="minorEastAsia"/>
        </w:rPr>
        <w:t>Anderson, Leona M. 2010. "Women in Hindu Traditions." In Anderso</w:t>
      </w:r>
      <w:r w:rsidR="002241A6" w:rsidRPr="00E040D1">
        <w:rPr>
          <w:rFonts w:eastAsiaTheme="minorEastAsia"/>
        </w:rPr>
        <w:t>n and</w:t>
      </w:r>
      <w:r w:rsidRPr="00E040D1">
        <w:rPr>
          <w:rFonts w:eastAsiaTheme="minorEastAsia"/>
        </w:rPr>
        <w:t xml:space="preserve"> Young, 1-41. </w:t>
      </w:r>
    </w:p>
    <w:p w:rsidR="0052627C" w:rsidRPr="00E040D1" w:rsidRDefault="0052627C" w:rsidP="0052627C">
      <w:pPr>
        <w:autoSpaceDE w:val="0"/>
        <w:autoSpaceDN w:val="0"/>
        <w:adjustRightInd w:val="0"/>
        <w:ind w:left="720" w:hanging="720"/>
        <w:rPr>
          <w:rFonts w:eastAsiaTheme="minorEastAsia"/>
        </w:rPr>
      </w:pPr>
      <w:proofErr w:type="spellStart"/>
      <w:r w:rsidRPr="00E040D1">
        <w:rPr>
          <w:rFonts w:eastAsiaTheme="minorEastAsia"/>
        </w:rPr>
        <w:t>Apffel</w:t>
      </w:r>
      <w:proofErr w:type="spellEnd"/>
      <w:r w:rsidRPr="00E040D1">
        <w:rPr>
          <w:rFonts w:eastAsiaTheme="minorEastAsia"/>
        </w:rPr>
        <w:t xml:space="preserve"> </w:t>
      </w:r>
      <w:proofErr w:type="spellStart"/>
      <w:r w:rsidRPr="00E040D1">
        <w:rPr>
          <w:rFonts w:eastAsiaTheme="minorEastAsia"/>
        </w:rPr>
        <w:t>Marglin</w:t>
      </w:r>
      <w:proofErr w:type="spellEnd"/>
      <w:r w:rsidRPr="00E040D1">
        <w:rPr>
          <w:rFonts w:eastAsiaTheme="minorEastAsia"/>
        </w:rPr>
        <w:t xml:space="preserve">, </w:t>
      </w:r>
      <w:proofErr w:type="spellStart"/>
      <w:r w:rsidRPr="00E040D1">
        <w:rPr>
          <w:rFonts w:eastAsiaTheme="minorEastAsia"/>
        </w:rPr>
        <w:t>Frédérique</w:t>
      </w:r>
      <w:proofErr w:type="spellEnd"/>
      <w:r w:rsidRPr="00E040D1">
        <w:rPr>
          <w:rFonts w:eastAsiaTheme="minorEastAsia"/>
        </w:rPr>
        <w:t xml:space="preserve">, and </w:t>
      </w:r>
      <w:proofErr w:type="spellStart"/>
      <w:r w:rsidRPr="00E040D1">
        <w:rPr>
          <w:rFonts w:eastAsiaTheme="minorEastAsia"/>
        </w:rPr>
        <w:t>Purna</w:t>
      </w:r>
      <w:proofErr w:type="spellEnd"/>
      <w:r w:rsidRPr="00E040D1">
        <w:rPr>
          <w:rFonts w:eastAsiaTheme="minorEastAsia"/>
        </w:rPr>
        <w:t xml:space="preserve"> Chandra Mishra. 1992. "Women's blood: Challenging the discourse of development."  </w:t>
      </w:r>
      <w:r w:rsidRPr="00E040D1">
        <w:rPr>
          <w:rFonts w:eastAsiaTheme="minorEastAsia"/>
          <w:i/>
          <w:iCs/>
        </w:rPr>
        <w:t>The Ecologist</w:t>
      </w:r>
      <w:r w:rsidRPr="00E040D1">
        <w:rPr>
          <w:rFonts w:eastAsiaTheme="minorEastAsia"/>
        </w:rPr>
        <w:t xml:space="preserve"> 22 (1):22-32.</w:t>
      </w:r>
    </w:p>
    <w:p w:rsidR="0052627C" w:rsidRPr="00E040D1" w:rsidRDefault="0052627C" w:rsidP="0052627C">
      <w:pPr>
        <w:autoSpaceDE w:val="0"/>
        <w:autoSpaceDN w:val="0"/>
        <w:adjustRightInd w:val="0"/>
        <w:ind w:left="720" w:hanging="720"/>
        <w:rPr>
          <w:rFonts w:eastAsiaTheme="minorEastAsia"/>
        </w:rPr>
      </w:pPr>
      <w:proofErr w:type="spellStart"/>
      <w:r w:rsidRPr="00E040D1">
        <w:rPr>
          <w:rFonts w:eastAsiaTheme="minorEastAsia"/>
        </w:rPr>
        <w:t>Baumgardner</w:t>
      </w:r>
      <w:proofErr w:type="spellEnd"/>
      <w:r w:rsidRPr="00E040D1">
        <w:rPr>
          <w:rFonts w:eastAsiaTheme="minorEastAsia"/>
        </w:rPr>
        <w:t xml:space="preserve">, Jennifer, and Amy Richards. [2000]2015. "A Day </w:t>
      </w:r>
      <w:proofErr w:type="gramStart"/>
      <w:r w:rsidR="006E2315" w:rsidRPr="00E040D1">
        <w:rPr>
          <w:rFonts w:eastAsiaTheme="minorEastAsia"/>
        </w:rPr>
        <w:t>Without</w:t>
      </w:r>
      <w:proofErr w:type="gramEnd"/>
      <w:r w:rsidRPr="00E040D1">
        <w:rPr>
          <w:rFonts w:eastAsiaTheme="minorEastAsia"/>
        </w:rPr>
        <w:t xml:space="preserve"> Feminism." In </w:t>
      </w:r>
      <w:r w:rsidRPr="00E040D1">
        <w:rPr>
          <w:rFonts w:eastAsiaTheme="minorEastAsia"/>
          <w:i/>
          <w:iCs/>
        </w:rPr>
        <w:t>Women's Voices, Feminist Visions: Classic and Contemporary Readings</w:t>
      </w:r>
      <w:r w:rsidRPr="00E040D1">
        <w:rPr>
          <w:rFonts w:eastAsiaTheme="minorEastAsia"/>
        </w:rPr>
        <w:t>, edited by Susan M. Shaw and Janet Lee, 34-37. New York: McGraw Hill.</w:t>
      </w:r>
    </w:p>
    <w:p w:rsidR="0052627C" w:rsidRPr="00E040D1" w:rsidRDefault="0052627C" w:rsidP="0052627C">
      <w:pPr>
        <w:autoSpaceDE w:val="0"/>
        <w:autoSpaceDN w:val="0"/>
        <w:adjustRightInd w:val="0"/>
        <w:ind w:left="720" w:hanging="720"/>
        <w:rPr>
          <w:rFonts w:eastAsiaTheme="minorEastAsia"/>
        </w:rPr>
      </w:pPr>
      <w:r w:rsidRPr="00E040D1">
        <w:rPr>
          <w:rFonts w:eastAsiaTheme="minorEastAsia"/>
        </w:rPr>
        <w:t xml:space="preserve">Borbieva, Noor O'Neill. 2012. "Empowering Muslim women: Independent religious fellowships in the Kyrgyz Republic."  </w:t>
      </w:r>
      <w:r w:rsidRPr="00E040D1">
        <w:rPr>
          <w:rFonts w:eastAsiaTheme="minorEastAsia"/>
          <w:i/>
          <w:iCs/>
        </w:rPr>
        <w:t>Slavic Review</w:t>
      </w:r>
      <w:r w:rsidRPr="00E040D1">
        <w:rPr>
          <w:rFonts w:eastAsiaTheme="minorEastAsia"/>
        </w:rPr>
        <w:t xml:space="preserve"> 71 (2):288-207.</w:t>
      </w:r>
    </w:p>
    <w:p w:rsidR="0052627C" w:rsidRPr="00E040D1" w:rsidRDefault="0052627C" w:rsidP="0052627C">
      <w:pPr>
        <w:autoSpaceDE w:val="0"/>
        <w:autoSpaceDN w:val="0"/>
        <w:adjustRightInd w:val="0"/>
        <w:ind w:left="720" w:hanging="720"/>
        <w:rPr>
          <w:rFonts w:eastAsiaTheme="minorEastAsia"/>
        </w:rPr>
      </w:pPr>
      <w:proofErr w:type="spellStart"/>
      <w:r w:rsidRPr="00E040D1">
        <w:rPr>
          <w:rFonts w:eastAsiaTheme="minorEastAsia"/>
        </w:rPr>
        <w:t>Buyandelger</w:t>
      </w:r>
      <w:proofErr w:type="spellEnd"/>
      <w:r w:rsidRPr="00E040D1">
        <w:rPr>
          <w:rFonts w:eastAsiaTheme="minorEastAsia"/>
        </w:rPr>
        <w:t xml:space="preserve">, </w:t>
      </w:r>
      <w:proofErr w:type="spellStart"/>
      <w:r w:rsidRPr="00E040D1">
        <w:rPr>
          <w:rFonts w:eastAsiaTheme="minorEastAsia"/>
        </w:rPr>
        <w:t>Manduhai</w:t>
      </w:r>
      <w:proofErr w:type="spellEnd"/>
      <w:r w:rsidRPr="00E040D1">
        <w:rPr>
          <w:rFonts w:eastAsiaTheme="minorEastAsia"/>
        </w:rPr>
        <w:t xml:space="preserve">. 2013. </w:t>
      </w:r>
      <w:r w:rsidRPr="00E040D1">
        <w:rPr>
          <w:rFonts w:eastAsiaTheme="minorEastAsia"/>
          <w:i/>
          <w:iCs/>
        </w:rPr>
        <w:t>Tragic Spirits: Shamanism, Memory, and Gender in Contemporary Mongolia</w:t>
      </w:r>
      <w:r w:rsidRPr="00E040D1">
        <w:rPr>
          <w:rFonts w:eastAsiaTheme="minorEastAsia"/>
        </w:rPr>
        <w:t>. Chicago: University of Chicago Press.</w:t>
      </w:r>
    </w:p>
    <w:p w:rsidR="0053054D" w:rsidRPr="00E040D1" w:rsidRDefault="0053054D" w:rsidP="0052627C">
      <w:pPr>
        <w:autoSpaceDE w:val="0"/>
        <w:autoSpaceDN w:val="0"/>
        <w:adjustRightInd w:val="0"/>
        <w:ind w:left="720" w:hanging="720"/>
        <w:rPr>
          <w:rFonts w:eastAsiaTheme="minorEastAsia"/>
        </w:rPr>
      </w:pPr>
      <w:r w:rsidRPr="00E040D1">
        <w:rPr>
          <w:rFonts w:eastAsiaTheme="minorEastAsia"/>
        </w:rPr>
        <w:t>Clarke, L. 2010. “Women in Islam.” In Anderson and Young, 193-224.</w:t>
      </w:r>
    </w:p>
    <w:p w:rsidR="0052627C" w:rsidRPr="00E040D1" w:rsidRDefault="0052627C" w:rsidP="0052627C">
      <w:pPr>
        <w:autoSpaceDE w:val="0"/>
        <w:autoSpaceDN w:val="0"/>
        <w:adjustRightInd w:val="0"/>
        <w:ind w:left="720" w:hanging="720"/>
        <w:rPr>
          <w:rFonts w:eastAsiaTheme="minorEastAsia"/>
        </w:rPr>
      </w:pPr>
      <w:r w:rsidRPr="00E040D1">
        <w:rPr>
          <w:rFonts w:eastAsiaTheme="minorEastAsia"/>
        </w:rPr>
        <w:t xml:space="preserve">Crane, Hillary. 2006. "The Stoic Monastic: Taiwanese Buddhism and the Problem of Emotions."  </w:t>
      </w:r>
      <w:r w:rsidRPr="00E040D1">
        <w:rPr>
          <w:rFonts w:eastAsiaTheme="minorEastAsia"/>
          <w:i/>
          <w:iCs/>
        </w:rPr>
        <w:t>Asian Anthropology</w:t>
      </w:r>
      <w:r w:rsidRPr="00E040D1">
        <w:rPr>
          <w:rFonts w:eastAsiaTheme="minorEastAsia"/>
        </w:rPr>
        <w:t xml:space="preserve"> 5 (1):85-110.</w:t>
      </w:r>
    </w:p>
    <w:p w:rsidR="0052627C" w:rsidRPr="00E040D1" w:rsidRDefault="0052627C" w:rsidP="0052627C">
      <w:pPr>
        <w:autoSpaceDE w:val="0"/>
        <w:autoSpaceDN w:val="0"/>
        <w:adjustRightInd w:val="0"/>
        <w:ind w:left="720" w:hanging="720"/>
        <w:rPr>
          <w:rFonts w:eastAsiaTheme="minorEastAsia"/>
        </w:rPr>
      </w:pPr>
      <w:proofErr w:type="spellStart"/>
      <w:r w:rsidRPr="00E040D1">
        <w:rPr>
          <w:rFonts w:eastAsiaTheme="minorEastAsia"/>
        </w:rPr>
        <w:t>Franzmann</w:t>
      </w:r>
      <w:proofErr w:type="spellEnd"/>
      <w:r w:rsidRPr="00E040D1">
        <w:rPr>
          <w:rFonts w:eastAsiaTheme="minorEastAsia"/>
        </w:rPr>
        <w:t xml:space="preserve">, Majella. 2000. "Introduction." In </w:t>
      </w:r>
      <w:r w:rsidRPr="00E040D1">
        <w:rPr>
          <w:rFonts w:eastAsiaTheme="minorEastAsia"/>
          <w:i/>
          <w:iCs/>
        </w:rPr>
        <w:t>Women and Religion</w:t>
      </w:r>
      <w:r w:rsidRPr="00E040D1">
        <w:rPr>
          <w:rFonts w:eastAsiaTheme="minorEastAsia"/>
        </w:rPr>
        <w:t>, 1-16. New York: Oxford University Press.</w:t>
      </w:r>
    </w:p>
    <w:p w:rsidR="0052627C" w:rsidRPr="00E040D1" w:rsidRDefault="0052627C" w:rsidP="0052627C">
      <w:pPr>
        <w:autoSpaceDE w:val="0"/>
        <w:autoSpaceDN w:val="0"/>
        <w:adjustRightInd w:val="0"/>
        <w:ind w:left="720" w:hanging="720"/>
        <w:rPr>
          <w:rFonts w:eastAsiaTheme="minorEastAsia"/>
        </w:rPr>
      </w:pPr>
      <w:r w:rsidRPr="00E040D1">
        <w:rPr>
          <w:rFonts w:eastAsiaTheme="minorEastAsia"/>
        </w:rPr>
        <w:t xml:space="preserve">Frisk, Sylva. 2009. </w:t>
      </w:r>
      <w:r w:rsidRPr="00E040D1">
        <w:rPr>
          <w:rFonts w:eastAsiaTheme="minorEastAsia"/>
          <w:i/>
          <w:iCs/>
        </w:rPr>
        <w:t>Submitting to God: Women and Islam in Urban Malaysia</w:t>
      </w:r>
      <w:r w:rsidRPr="00E040D1">
        <w:rPr>
          <w:rFonts w:eastAsiaTheme="minorEastAsia"/>
        </w:rPr>
        <w:t>. Seattle: University of Washington Press.</w:t>
      </w:r>
    </w:p>
    <w:p w:rsidR="0053054D" w:rsidRPr="00E040D1" w:rsidRDefault="0053054D" w:rsidP="0052627C">
      <w:pPr>
        <w:autoSpaceDE w:val="0"/>
        <w:autoSpaceDN w:val="0"/>
        <w:adjustRightInd w:val="0"/>
        <w:ind w:left="720" w:hanging="720"/>
        <w:rPr>
          <w:rFonts w:eastAsiaTheme="minorEastAsia"/>
        </w:rPr>
      </w:pPr>
      <w:r w:rsidRPr="00E040D1">
        <w:rPr>
          <w:rFonts w:eastAsiaTheme="minorEastAsia"/>
        </w:rPr>
        <w:t xml:space="preserve">Geertz, Clifford. [1966]1973. "Religion as a cultural system." In </w:t>
      </w:r>
      <w:r w:rsidRPr="00E040D1">
        <w:rPr>
          <w:rFonts w:eastAsiaTheme="minorEastAsia"/>
          <w:i/>
          <w:iCs/>
        </w:rPr>
        <w:t>The Interpretation of Cultures</w:t>
      </w:r>
      <w:r w:rsidRPr="00E040D1">
        <w:rPr>
          <w:rFonts w:eastAsiaTheme="minorEastAsia"/>
        </w:rPr>
        <w:t>, 87-125. New York: Basic Books.</w:t>
      </w:r>
    </w:p>
    <w:p w:rsidR="0052627C" w:rsidRPr="00E040D1" w:rsidRDefault="0052627C" w:rsidP="0052627C">
      <w:pPr>
        <w:autoSpaceDE w:val="0"/>
        <w:autoSpaceDN w:val="0"/>
        <w:adjustRightInd w:val="0"/>
        <w:ind w:left="720" w:hanging="720"/>
        <w:rPr>
          <w:rFonts w:eastAsiaTheme="minorEastAsia"/>
        </w:rPr>
      </w:pPr>
      <w:proofErr w:type="spellStart"/>
      <w:r w:rsidRPr="00E040D1">
        <w:rPr>
          <w:rFonts w:eastAsiaTheme="minorEastAsia"/>
        </w:rPr>
        <w:t>Hardacre</w:t>
      </w:r>
      <w:proofErr w:type="spellEnd"/>
      <w:r w:rsidRPr="00E040D1">
        <w:rPr>
          <w:rFonts w:eastAsiaTheme="minorEastAsia"/>
        </w:rPr>
        <w:t xml:space="preserve">, Helen. 1983. "The Cave and the Womb World."  </w:t>
      </w:r>
      <w:r w:rsidRPr="00E040D1">
        <w:rPr>
          <w:rFonts w:eastAsiaTheme="minorEastAsia"/>
          <w:i/>
          <w:iCs/>
        </w:rPr>
        <w:t>Japanese Journal of Religious Studies</w:t>
      </w:r>
      <w:r w:rsidRPr="00E040D1">
        <w:rPr>
          <w:rFonts w:eastAsiaTheme="minorEastAsia"/>
        </w:rPr>
        <w:t xml:space="preserve"> 10 (2-3):</w:t>
      </w:r>
      <w:r w:rsidR="00144A3A" w:rsidRPr="00E040D1">
        <w:rPr>
          <w:rFonts w:eastAsiaTheme="minorEastAsia"/>
        </w:rPr>
        <w:t xml:space="preserve"> </w:t>
      </w:r>
      <w:r w:rsidRPr="00E040D1">
        <w:rPr>
          <w:rFonts w:eastAsiaTheme="minorEastAsia"/>
        </w:rPr>
        <w:t>149-176.</w:t>
      </w:r>
    </w:p>
    <w:p w:rsidR="0052627C" w:rsidRPr="00E040D1" w:rsidRDefault="0052627C" w:rsidP="0052627C">
      <w:pPr>
        <w:autoSpaceDE w:val="0"/>
        <w:autoSpaceDN w:val="0"/>
        <w:adjustRightInd w:val="0"/>
        <w:ind w:left="720" w:hanging="720"/>
        <w:rPr>
          <w:rFonts w:eastAsiaTheme="minorEastAsia"/>
        </w:rPr>
      </w:pPr>
      <w:r w:rsidRPr="00E040D1">
        <w:rPr>
          <w:rFonts w:eastAsiaTheme="minorEastAsia"/>
        </w:rPr>
        <w:t xml:space="preserve">Herr, </w:t>
      </w:r>
      <w:proofErr w:type="spellStart"/>
      <w:r w:rsidRPr="00E040D1">
        <w:rPr>
          <w:rFonts w:eastAsiaTheme="minorEastAsia"/>
        </w:rPr>
        <w:t>Ranjoo</w:t>
      </w:r>
      <w:proofErr w:type="spellEnd"/>
      <w:r w:rsidRPr="00E040D1">
        <w:rPr>
          <w:rFonts w:eastAsiaTheme="minorEastAsia"/>
        </w:rPr>
        <w:t xml:space="preserve"> </w:t>
      </w:r>
      <w:proofErr w:type="spellStart"/>
      <w:r w:rsidRPr="00E040D1">
        <w:rPr>
          <w:rFonts w:eastAsiaTheme="minorEastAsia"/>
        </w:rPr>
        <w:t>Seodu</w:t>
      </w:r>
      <w:proofErr w:type="spellEnd"/>
      <w:r w:rsidRPr="00E040D1">
        <w:rPr>
          <w:rFonts w:eastAsiaTheme="minorEastAsia"/>
        </w:rPr>
        <w:t xml:space="preserve">. 2016. "Confucian Mothering: The Origin of Tiger Mothering?" In </w:t>
      </w:r>
      <w:r w:rsidRPr="00E040D1">
        <w:rPr>
          <w:rFonts w:eastAsiaTheme="minorEastAsia"/>
          <w:i/>
          <w:iCs/>
        </w:rPr>
        <w:t>Feminist Encounters with Confucius</w:t>
      </w:r>
      <w:r w:rsidRPr="00E040D1">
        <w:rPr>
          <w:rFonts w:eastAsiaTheme="minorEastAsia"/>
        </w:rPr>
        <w:t xml:space="preserve">, edited by Mathew A. Foust and </w:t>
      </w:r>
      <w:proofErr w:type="spellStart"/>
      <w:r w:rsidRPr="00E040D1">
        <w:rPr>
          <w:rFonts w:eastAsiaTheme="minorEastAsia"/>
        </w:rPr>
        <w:t>Sor-hoon</w:t>
      </w:r>
      <w:proofErr w:type="spellEnd"/>
      <w:r w:rsidRPr="00E040D1">
        <w:rPr>
          <w:rFonts w:eastAsiaTheme="minorEastAsia"/>
        </w:rPr>
        <w:t xml:space="preserve"> Tan, 40-68. Leiden: Brill.</w:t>
      </w:r>
    </w:p>
    <w:p w:rsidR="0052627C" w:rsidRPr="00E040D1" w:rsidRDefault="0052627C" w:rsidP="0052627C">
      <w:pPr>
        <w:autoSpaceDE w:val="0"/>
        <w:autoSpaceDN w:val="0"/>
        <w:adjustRightInd w:val="0"/>
        <w:ind w:left="720" w:hanging="720"/>
        <w:rPr>
          <w:rFonts w:eastAsiaTheme="minorEastAsia"/>
        </w:rPr>
      </w:pPr>
      <w:proofErr w:type="spellStart"/>
      <w:r w:rsidRPr="00E040D1">
        <w:rPr>
          <w:rFonts w:eastAsiaTheme="minorEastAsia"/>
        </w:rPr>
        <w:t>Kandiyoti</w:t>
      </w:r>
      <w:proofErr w:type="spellEnd"/>
      <w:r w:rsidRPr="00E040D1">
        <w:rPr>
          <w:rFonts w:eastAsiaTheme="minorEastAsia"/>
        </w:rPr>
        <w:t xml:space="preserve">, </w:t>
      </w:r>
      <w:proofErr w:type="spellStart"/>
      <w:r w:rsidRPr="00E040D1">
        <w:rPr>
          <w:rFonts w:eastAsiaTheme="minorEastAsia"/>
        </w:rPr>
        <w:t>Deniz</w:t>
      </w:r>
      <w:proofErr w:type="spellEnd"/>
      <w:r w:rsidRPr="00E040D1">
        <w:rPr>
          <w:rFonts w:eastAsiaTheme="minorEastAsia"/>
        </w:rPr>
        <w:t xml:space="preserve">. 1988. "Bargaining with patriarchy."  </w:t>
      </w:r>
      <w:r w:rsidRPr="00E040D1">
        <w:rPr>
          <w:rFonts w:eastAsiaTheme="minorEastAsia"/>
          <w:i/>
          <w:iCs/>
        </w:rPr>
        <w:t>Gender and Society</w:t>
      </w:r>
      <w:r w:rsidRPr="00E040D1">
        <w:rPr>
          <w:rFonts w:eastAsiaTheme="minorEastAsia"/>
        </w:rPr>
        <w:t xml:space="preserve"> 2 (3):</w:t>
      </w:r>
      <w:r w:rsidR="00144A3A" w:rsidRPr="00E040D1">
        <w:rPr>
          <w:rFonts w:eastAsiaTheme="minorEastAsia"/>
        </w:rPr>
        <w:t xml:space="preserve"> </w:t>
      </w:r>
      <w:r w:rsidRPr="00E040D1">
        <w:rPr>
          <w:rFonts w:eastAsiaTheme="minorEastAsia"/>
        </w:rPr>
        <w:t>274-290.</w:t>
      </w:r>
    </w:p>
    <w:p w:rsidR="0052627C" w:rsidRPr="00E040D1" w:rsidRDefault="0052627C" w:rsidP="0052627C">
      <w:pPr>
        <w:autoSpaceDE w:val="0"/>
        <w:autoSpaceDN w:val="0"/>
        <w:adjustRightInd w:val="0"/>
        <w:ind w:left="720" w:hanging="720"/>
        <w:rPr>
          <w:rFonts w:eastAsiaTheme="minorEastAsia"/>
        </w:rPr>
      </w:pPr>
      <w:proofErr w:type="spellStart"/>
      <w:r w:rsidRPr="00E040D1">
        <w:rPr>
          <w:rFonts w:eastAsiaTheme="minorEastAsia"/>
        </w:rPr>
        <w:t>Khandelwal</w:t>
      </w:r>
      <w:proofErr w:type="spellEnd"/>
      <w:r w:rsidRPr="00E040D1">
        <w:rPr>
          <w:rFonts w:eastAsiaTheme="minorEastAsia"/>
        </w:rPr>
        <w:t xml:space="preserve">, </w:t>
      </w:r>
      <w:proofErr w:type="spellStart"/>
      <w:r w:rsidRPr="00E040D1">
        <w:rPr>
          <w:rFonts w:eastAsiaTheme="minorEastAsia"/>
        </w:rPr>
        <w:t>Meena</w:t>
      </w:r>
      <w:proofErr w:type="spellEnd"/>
      <w:r w:rsidRPr="00E040D1">
        <w:rPr>
          <w:rFonts w:eastAsiaTheme="minorEastAsia"/>
        </w:rPr>
        <w:t xml:space="preserve">. 1996. "Walking a Tightrope: Saintliness, Gender, and Power in an Ethnographic Encounter."  </w:t>
      </w:r>
      <w:r w:rsidRPr="00E040D1">
        <w:rPr>
          <w:rFonts w:eastAsiaTheme="minorEastAsia"/>
          <w:i/>
          <w:iCs/>
        </w:rPr>
        <w:t>Anthropology and Humanism</w:t>
      </w:r>
      <w:r w:rsidRPr="00E040D1">
        <w:rPr>
          <w:rFonts w:eastAsiaTheme="minorEastAsia"/>
        </w:rPr>
        <w:t xml:space="preserve"> 21 (2):</w:t>
      </w:r>
      <w:r w:rsidR="00144A3A" w:rsidRPr="00E040D1">
        <w:rPr>
          <w:rFonts w:eastAsiaTheme="minorEastAsia"/>
        </w:rPr>
        <w:t xml:space="preserve"> </w:t>
      </w:r>
      <w:r w:rsidRPr="00E040D1">
        <w:rPr>
          <w:rFonts w:eastAsiaTheme="minorEastAsia"/>
        </w:rPr>
        <w:t>111-134.</w:t>
      </w:r>
    </w:p>
    <w:p w:rsidR="0053054D" w:rsidRPr="00E040D1" w:rsidRDefault="0053054D" w:rsidP="0052627C">
      <w:pPr>
        <w:autoSpaceDE w:val="0"/>
        <w:autoSpaceDN w:val="0"/>
        <w:adjustRightInd w:val="0"/>
        <w:ind w:left="720" w:hanging="720"/>
        <w:rPr>
          <w:rFonts w:eastAsiaTheme="minorEastAsia"/>
        </w:rPr>
      </w:pPr>
      <w:r w:rsidRPr="00E040D1">
        <w:rPr>
          <w:rFonts w:eastAsiaTheme="minorEastAsia"/>
        </w:rPr>
        <w:t xml:space="preserve">McDaniel, June. 2007. “Does Tantric Ritual Empower Women? Renunciation and Domesticity among Female Bengali </w:t>
      </w:r>
      <w:proofErr w:type="spellStart"/>
      <w:r w:rsidRPr="00E040D1">
        <w:rPr>
          <w:rFonts w:eastAsiaTheme="minorEastAsia"/>
        </w:rPr>
        <w:t>Tantrikas</w:t>
      </w:r>
      <w:proofErr w:type="spellEnd"/>
      <w:r w:rsidRPr="00E040D1">
        <w:rPr>
          <w:rFonts w:eastAsiaTheme="minorEastAsia"/>
        </w:rPr>
        <w:t xml:space="preserve">.” </w:t>
      </w:r>
      <w:r w:rsidRPr="00E040D1">
        <w:t xml:space="preserve">In </w:t>
      </w:r>
      <w:r w:rsidRPr="00E040D1">
        <w:rPr>
          <w:i/>
        </w:rPr>
        <w:t>Women's Lives, Women's Rituals in the Hindu Tradition</w:t>
      </w:r>
      <w:r w:rsidRPr="00E040D1">
        <w:t xml:space="preserve">, edited by Tracy </w:t>
      </w:r>
      <w:proofErr w:type="spellStart"/>
      <w:r w:rsidRPr="00E040D1">
        <w:t>Pintchman</w:t>
      </w:r>
      <w:proofErr w:type="spellEnd"/>
      <w:r w:rsidRPr="00E040D1">
        <w:t>, 159-175</w:t>
      </w:r>
      <w:r w:rsidRPr="00E040D1">
        <w:t>. Oxford: Oxford University Press</w:t>
      </w:r>
    </w:p>
    <w:p w:rsidR="0052627C" w:rsidRPr="00E040D1" w:rsidRDefault="0052627C" w:rsidP="0052627C">
      <w:pPr>
        <w:autoSpaceDE w:val="0"/>
        <w:autoSpaceDN w:val="0"/>
        <w:adjustRightInd w:val="0"/>
        <w:ind w:left="720" w:hanging="720"/>
        <w:rPr>
          <w:rFonts w:eastAsiaTheme="minorEastAsia"/>
        </w:rPr>
      </w:pPr>
      <w:proofErr w:type="spellStart"/>
      <w:r w:rsidRPr="00E040D1">
        <w:rPr>
          <w:rFonts w:eastAsiaTheme="minorEastAsia"/>
        </w:rPr>
        <w:t>Mohanty</w:t>
      </w:r>
      <w:proofErr w:type="spellEnd"/>
      <w:r w:rsidRPr="00E040D1">
        <w:rPr>
          <w:rFonts w:eastAsiaTheme="minorEastAsia"/>
        </w:rPr>
        <w:t xml:space="preserve">, Chandra </w:t>
      </w:r>
      <w:proofErr w:type="spellStart"/>
      <w:r w:rsidRPr="00E040D1">
        <w:rPr>
          <w:rFonts w:eastAsiaTheme="minorEastAsia"/>
        </w:rPr>
        <w:t>Talpade</w:t>
      </w:r>
      <w:proofErr w:type="spellEnd"/>
      <w:r w:rsidRPr="00E040D1">
        <w:rPr>
          <w:rFonts w:eastAsiaTheme="minorEastAsia"/>
        </w:rPr>
        <w:t xml:space="preserve">. 1991. "Under western eyes: Feminist scholarship and colonial discourses." In </w:t>
      </w:r>
      <w:r w:rsidRPr="00E040D1">
        <w:rPr>
          <w:rFonts w:eastAsiaTheme="minorEastAsia"/>
          <w:i/>
          <w:iCs/>
        </w:rPr>
        <w:t xml:space="preserve">Third </w:t>
      </w:r>
      <w:r w:rsidR="002633AA" w:rsidRPr="00E040D1">
        <w:rPr>
          <w:rFonts w:eastAsiaTheme="minorEastAsia"/>
          <w:i/>
          <w:iCs/>
        </w:rPr>
        <w:t>W</w:t>
      </w:r>
      <w:r w:rsidRPr="00E040D1">
        <w:rPr>
          <w:rFonts w:eastAsiaTheme="minorEastAsia"/>
          <w:i/>
          <w:iCs/>
        </w:rPr>
        <w:t xml:space="preserve">orld </w:t>
      </w:r>
      <w:r w:rsidR="002633AA" w:rsidRPr="00E040D1">
        <w:rPr>
          <w:rFonts w:eastAsiaTheme="minorEastAsia"/>
          <w:i/>
          <w:iCs/>
        </w:rPr>
        <w:t>W</w:t>
      </w:r>
      <w:r w:rsidRPr="00E040D1">
        <w:rPr>
          <w:rFonts w:eastAsiaTheme="minorEastAsia"/>
          <w:i/>
          <w:iCs/>
        </w:rPr>
        <w:t xml:space="preserve">omen and the </w:t>
      </w:r>
      <w:r w:rsidR="002633AA" w:rsidRPr="00E040D1">
        <w:rPr>
          <w:rFonts w:eastAsiaTheme="minorEastAsia"/>
          <w:i/>
          <w:iCs/>
        </w:rPr>
        <w:t>P</w:t>
      </w:r>
      <w:r w:rsidRPr="00E040D1">
        <w:rPr>
          <w:rFonts w:eastAsiaTheme="minorEastAsia"/>
          <w:i/>
          <w:iCs/>
        </w:rPr>
        <w:t xml:space="preserve">olitics of </w:t>
      </w:r>
      <w:r w:rsidR="002633AA" w:rsidRPr="00E040D1">
        <w:rPr>
          <w:rFonts w:eastAsiaTheme="minorEastAsia"/>
          <w:i/>
          <w:iCs/>
        </w:rPr>
        <w:t>F</w:t>
      </w:r>
      <w:r w:rsidRPr="00E040D1">
        <w:rPr>
          <w:rFonts w:eastAsiaTheme="minorEastAsia"/>
          <w:i/>
          <w:iCs/>
        </w:rPr>
        <w:t>eminism</w:t>
      </w:r>
      <w:r w:rsidRPr="00E040D1">
        <w:rPr>
          <w:rFonts w:eastAsiaTheme="minorEastAsia"/>
        </w:rPr>
        <w:t xml:space="preserve">, edited by Chandra </w:t>
      </w:r>
      <w:proofErr w:type="spellStart"/>
      <w:r w:rsidRPr="00E040D1">
        <w:rPr>
          <w:rFonts w:eastAsiaTheme="minorEastAsia"/>
        </w:rPr>
        <w:t>Talpade</w:t>
      </w:r>
      <w:proofErr w:type="spellEnd"/>
      <w:r w:rsidRPr="00E040D1">
        <w:rPr>
          <w:rFonts w:eastAsiaTheme="minorEastAsia"/>
        </w:rPr>
        <w:t xml:space="preserve"> </w:t>
      </w:r>
      <w:proofErr w:type="spellStart"/>
      <w:r w:rsidRPr="00E040D1">
        <w:rPr>
          <w:rFonts w:eastAsiaTheme="minorEastAsia"/>
        </w:rPr>
        <w:t>Mohanty</w:t>
      </w:r>
      <w:proofErr w:type="spellEnd"/>
      <w:r w:rsidRPr="00E040D1">
        <w:rPr>
          <w:rFonts w:eastAsiaTheme="minorEastAsia"/>
        </w:rPr>
        <w:t>, Ann Russo and Lourdes Torres, 51-80. Bloomington: Indiana University Press.</w:t>
      </w:r>
    </w:p>
    <w:p w:rsidR="00AB7DC1" w:rsidRPr="00E040D1" w:rsidRDefault="00AB7DC1" w:rsidP="0052627C">
      <w:pPr>
        <w:autoSpaceDE w:val="0"/>
        <w:autoSpaceDN w:val="0"/>
        <w:adjustRightInd w:val="0"/>
        <w:ind w:left="720" w:hanging="720"/>
        <w:rPr>
          <w:rFonts w:eastAsiaTheme="minorEastAsia"/>
        </w:rPr>
      </w:pPr>
      <w:proofErr w:type="spellStart"/>
      <w:r w:rsidRPr="00E040D1">
        <w:t>Nagarajan</w:t>
      </w:r>
      <w:proofErr w:type="spellEnd"/>
      <w:r w:rsidRPr="00E040D1">
        <w:t xml:space="preserve">, </w:t>
      </w:r>
      <w:proofErr w:type="spellStart"/>
      <w:r w:rsidRPr="00E040D1">
        <w:t>Vijaya</w:t>
      </w:r>
      <w:proofErr w:type="spellEnd"/>
      <w:r w:rsidRPr="00E040D1">
        <w:t xml:space="preserve"> </w:t>
      </w:r>
      <w:proofErr w:type="spellStart"/>
      <w:r w:rsidRPr="00E040D1">
        <w:t>Rettakudi</w:t>
      </w:r>
      <w:proofErr w:type="spellEnd"/>
      <w:r w:rsidRPr="00E040D1">
        <w:t xml:space="preserve">. 2007. "Threshold Designs, Forehead Dots, and Menstruation Rituals: Exploring Time and Space in Tamil </w:t>
      </w:r>
      <w:proofErr w:type="spellStart"/>
      <w:r w:rsidRPr="00E040D1">
        <w:t>Kolams</w:t>
      </w:r>
      <w:proofErr w:type="spellEnd"/>
      <w:r w:rsidRPr="00E040D1">
        <w:t xml:space="preserve">." In </w:t>
      </w:r>
      <w:r w:rsidRPr="00E040D1">
        <w:rPr>
          <w:i/>
        </w:rPr>
        <w:t>Women's Lives, Women's Rituals in the Hindu Tradition</w:t>
      </w:r>
      <w:r w:rsidRPr="00E040D1">
        <w:t xml:space="preserve">, edited by Tracy </w:t>
      </w:r>
      <w:proofErr w:type="spellStart"/>
      <w:r w:rsidRPr="00E040D1">
        <w:t>Pintchman</w:t>
      </w:r>
      <w:proofErr w:type="spellEnd"/>
      <w:r w:rsidRPr="00E040D1">
        <w:t>, 85-105. Oxford: Oxford University Press</w:t>
      </w:r>
    </w:p>
    <w:p w:rsidR="0053054D" w:rsidRPr="00E040D1" w:rsidRDefault="0053054D" w:rsidP="0052627C">
      <w:pPr>
        <w:autoSpaceDE w:val="0"/>
        <w:autoSpaceDN w:val="0"/>
        <w:adjustRightInd w:val="0"/>
        <w:ind w:left="720" w:hanging="720"/>
        <w:rPr>
          <w:rFonts w:eastAsiaTheme="minorEastAsia"/>
        </w:rPr>
      </w:pPr>
      <w:r w:rsidRPr="00E040D1">
        <w:rPr>
          <w:rFonts w:eastAsiaTheme="minorEastAsia"/>
        </w:rPr>
        <w:t xml:space="preserve">Narayan, Uma. 1997. "Restoring history and politics to "third-world traditions"." In </w:t>
      </w:r>
      <w:r w:rsidRPr="00E040D1">
        <w:rPr>
          <w:rFonts w:eastAsiaTheme="minorEastAsia"/>
          <w:i/>
          <w:iCs/>
        </w:rPr>
        <w:t>Dislocating cultures: Identities, traditions, and third world feminisms</w:t>
      </w:r>
      <w:r w:rsidRPr="00E040D1">
        <w:rPr>
          <w:rFonts w:eastAsiaTheme="minorEastAsia"/>
        </w:rPr>
        <w:t>, 42-80. New York: Routledge.</w:t>
      </w:r>
    </w:p>
    <w:p w:rsidR="0052627C" w:rsidRPr="00E040D1" w:rsidRDefault="0052627C" w:rsidP="0052627C">
      <w:pPr>
        <w:autoSpaceDE w:val="0"/>
        <w:autoSpaceDN w:val="0"/>
        <w:adjustRightInd w:val="0"/>
        <w:ind w:left="720" w:hanging="720"/>
        <w:rPr>
          <w:rFonts w:eastAsiaTheme="minorEastAsia"/>
        </w:rPr>
      </w:pPr>
      <w:proofErr w:type="spellStart"/>
      <w:r w:rsidRPr="00E040D1">
        <w:rPr>
          <w:rFonts w:eastAsiaTheme="minorEastAsia"/>
        </w:rPr>
        <w:t>Neumaier</w:t>
      </w:r>
      <w:proofErr w:type="spellEnd"/>
      <w:r w:rsidRPr="00E040D1">
        <w:rPr>
          <w:rFonts w:eastAsiaTheme="minorEastAsia"/>
        </w:rPr>
        <w:t xml:space="preserve">, Eva K. 2010. "Women in the Buddhist Traditions." In </w:t>
      </w:r>
      <w:r w:rsidR="002241A6" w:rsidRPr="00E040D1">
        <w:rPr>
          <w:rFonts w:eastAsiaTheme="minorEastAsia"/>
        </w:rPr>
        <w:t>Anderson and Youn</w:t>
      </w:r>
      <w:r w:rsidR="002241A6" w:rsidRPr="00E040D1">
        <w:rPr>
          <w:rFonts w:eastAsiaTheme="minorEastAsia"/>
        </w:rPr>
        <w:t>g, 75-105.</w:t>
      </w:r>
    </w:p>
    <w:p w:rsidR="0052627C" w:rsidRPr="00E040D1" w:rsidRDefault="0052627C" w:rsidP="0052627C">
      <w:pPr>
        <w:autoSpaceDE w:val="0"/>
        <w:autoSpaceDN w:val="0"/>
        <w:adjustRightInd w:val="0"/>
        <w:ind w:left="720" w:hanging="720"/>
        <w:rPr>
          <w:rFonts w:eastAsiaTheme="minorEastAsia"/>
        </w:rPr>
      </w:pPr>
      <w:proofErr w:type="spellStart"/>
      <w:r w:rsidRPr="00E040D1">
        <w:rPr>
          <w:rFonts w:eastAsiaTheme="minorEastAsia"/>
        </w:rPr>
        <w:t>Nigosian</w:t>
      </w:r>
      <w:proofErr w:type="spellEnd"/>
      <w:r w:rsidRPr="00E040D1">
        <w:rPr>
          <w:rFonts w:eastAsiaTheme="minorEastAsia"/>
        </w:rPr>
        <w:t xml:space="preserve">, S.A. 2000. </w:t>
      </w:r>
      <w:r w:rsidRPr="00E040D1">
        <w:rPr>
          <w:rFonts w:eastAsiaTheme="minorEastAsia"/>
          <w:i/>
          <w:iCs/>
        </w:rPr>
        <w:t>World Religions: A Historical Approach</w:t>
      </w:r>
      <w:r w:rsidRPr="00E040D1">
        <w:rPr>
          <w:rFonts w:eastAsiaTheme="minorEastAsia"/>
        </w:rPr>
        <w:t>. Third ed. Boston: Bedford/St. Martin's.</w:t>
      </w:r>
    </w:p>
    <w:p w:rsidR="0052627C" w:rsidRPr="00E040D1" w:rsidRDefault="0052627C" w:rsidP="0052627C">
      <w:pPr>
        <w:autoSpaceDE w:val="0"/>
        <w:autoSpaceDN w:val="0"/>
        <w:adjustRightInd w:val="0"/>
        <w:ind w:left="720" w:hanging="720"/>
        <w:rPr>
          <w:rFonts w:eastAsiaTheme="minorEastAsia"/>
        </w:rPr>
      </w:pPr>
      <w:proofErr w:type="spellStart"/>
      <w:r w:rsidRPr="00E040D1">
        <w:rPr>
          <w:rFonts w:eastAsiaTheme="minorEastAsia"/>
        </w:rPr>
        <w:lastRenderedPageBreak/>
        <w:t>Ortner</w:t>
      </w:r>
      <w:proofErr w:type="spellEnd"/>
      <w:r w:rsidRPr="00E040D1">
        <w:rPr>
          <w:rFonts w:eastAsiaTheme="minorEastAsia"/>
        </w:rPr>
        <w:t xml:space="preserve">, Sherry B. 1974. "Is female to male as nature is to culture?" In </w:t>
      </w:r>
      <w:r w:rsidRPr="00E040D1">
        <w:rPr>
          <w:rFonts w:eastAsiaTheme="minorEastAsia"/>
          <w:i/>
          <w:iCs/>
        </w:rPr>
        <w:t>Woman, Culture, and Society</w:t>
      </w:r>
      <w:r w:rsidRPr="00E040D1">
        <w:rPr>
          <w:rFonts w:eastAsiaTheme="minorEastAsia"/>
        </w:rPr>
        <w:t xml:space="preserve">, edited by Michelle Zimbalist </w:t>
      </w:r>
      <w:proofErr w:type="spellStart"/>
      <w:r w:rsidRPr="00E040D1">
        <w:rPr>
          <w:rFonts w:eastAsiaTheme="minorEastAsia"/>
        </w:rPr>
        <w:t>Rosaldo</w:t>
      </w:r>
      <w:proofErr w:type="spellEnd"/>
      <w:r w:rsidRPr="00E040D1">
        <w:rPr>
          <w:rFonts w:eastAsiaTheme="minorEastAsia"/>
        </w:rPr>
        <w:t xml:space="preserve"> and Louise </w:t>
      </w:r>
      <w:proofErr w:type="spellStart"/>
      <w:r w:rsidRPr="00E040D1">
        <w:rPr>
          <w:rFonts w:eastAsiaTheme="minorEastAsia"/>
        </w:rPr>
        <w:t>Lamphere</w:t>
      </w:r>
      <w:proofErr w:type="spellEnd"/>
      <w:r w:rsidRPr="00E040D1">
        <w:rPr>
          <w:rFonts w:eastAsiaTheme="minorEastAsia"/>
        </w:rPr>
        <w:t>, 67-88. Stanford: Stanford University Press.</w:t>
      </w:r>
    </w:p>
    <w:p w:rsidR="0052627C" w:rsidRPr="00E040D1" w:rsidRDefault="0052627C" w:rsidP="0052627C">
      <w:pPr>
        <w:autoSpaceDE w:val="0"/>
        <w:autoSpaceDN w:val="0"/>
        <w:adjustRightInd w:val="0"/>
        <w:ind w:left="720" w:hanging="720"/>
        <w:rPr>
          <w:rFonts w:eastAsiaTheme="minorEastAsia"/>
        </w:rPr>
      </w:pPr>
      <w:r w:rsidRPr="00E040D1">
        <w:rPr>
          <w:rFonts w:eastAsiaTheme="minorEastAsia"/>
        </w:rPr>
        <w:t xml:space="preserve">Peshkova, Svetlana. </w:t>
      </w:r>
      <w:r w:rsidR="00AB7DC1" w:rsidRPr="00E040D1">
        <w:rPr>
          <w:rFonts w:eastAsiaTheme="minorEastAsia"/>
        </w:rPr>
        <w:t>2009</w:t>
      </w:r>
      <w:r w:rsidRPr="00E040D1">
        <w:rPr>
          <w:rFonts w:eastAsiaTheme="minorEastAsia"/>
        </w:rPr>
        <w:t>. "</w:t>
      </w:r>
      <w:r w:rsidR="00AB7DC1" w:rsidRPr="00E040D1">
        <w:rPr>
          <w:rFonts w:eastAsiaTheme="minorEastAsia"/>
        </w:rPr>
        <w:t xml:space="preserve">Muslim Women Leaders in the </w:t>
      </w:r>
      <w:proofErr w:type="spellStart"/>
      <w:r w:rsidR="00AB7DC1" w:rsidRPr="00E040D1">
        <w:rPr>
          <w:rFonts w:eastAsiaTheme="minorEastAsia"/>
        </w:rPr>
        <w:t>Ferghana</w:t>
      </w:r>
      <w:proofErr w:type="spellEnd"/>
      <w:r w:rsidR="00AB7DC1" w:rsidRPr="00E040D1">
        <w:rPr>
          <w:rFonts w:eastAsiaTheme="minorEastAsia"/>
        </w:rPr>
        <w:t xml:space="preserve"> Valley: Whose Leadership is it </w:t>
      </w:r>
      <w:proofErr w:type="gramStart"/>
      <w:r w:rsidR="00AB7DC1" w:rsidRPr="00E040D1">
        <w:rPr>
          <w:rFonts w:eastAsiaTheme="minorEastAsia"/>
        </w:rPr>
        <w:t>Anyway</w:t>
      </w:r>
      <w:proofErr w:type="gramEnd"/>
      <w:r w:rsidR="00AB7DC1" w:rsidRPr="00E040D1">
        <w:rPr>
          <w:rFonts w:eastAsiaTheme="minorEastAsia"/>
        </w:rPr>
        <w:t>?”</w:t>
      </w:r>
      <w:r w:rsidRPr="00E040D1">
        <w:rPr>
          <w:rFonts w:eastAsiaTheme="minorEastAsia"/>
        </w:rPr>
        <w:t xml:space="preserve"> </w:t>
      </w:r>
      <w:r w:rsidRPr="00E040D1">
        <w:rPr>
          <w:rFonts w:eastAsiaTheme="minorEastAsia"/>
          <w:i/>
          <w:iCs/>
        </w:rPr>
        <w:t xml:space="preserve">Journal of </w:t>
      </w:r>
      <w:r w:rsidR="00AB7DC1" w:rsidRPr="00E040D1">
        <w:rPr>
          <w:rFonts w:eastAsiaTheme="minorEastAsia"/>
          <w:i/>
          <w:iCs/>
        </w:rPr>
        <w:t>International Women’s Studies</w:t>
      </w:r>
      <w:r w:rsidRPr="00E040D1">
        <w:rPr>
          <w:rFonts w:eastAsiaTheme="minorEastAsia"/>
        </w:rPr>
        <w:t xml:space="preserve"> </w:t>
      </w:r>
      <w:r w:rsidR="00AB7DC1" w:rsidRPr="00E040D1">
        <w:rPr>
          <w:rFonts w:eastAsiaTheme="minorEastAsia"/>
        </w:rPr>
        <w:t>11</w:t>
      </w:r>
      <w:r w:rsidRPr="00E040D1">
        <w:rPr>
          <w:rFonts w:eastAsiaTheme="minorEastAsia"/>
        </w:rPr>
        <w:t xml:space="preserve"> (1):</w:t>
      </w:r>
      <w:r w:rsidR="00144A3A" w:rsidRPr="00E040D1">
        <w:rPr>
          <w:rFonts w:eastAsiaTheme="minorEastAsia"/>
        </w:rPr>
        <w:t xml:space="preserve"> </w:t>
      </w:r>
      <w:r w:rsidR="00AB7DC1" w:rsidRPr="00E040D1">
        <w:rPr>
          <w:rFonts w:eastAsiaTheme="minorEastAsia"/>
        </w:rPr>
        <w:t>5-24</w:t>
      </w:r>
      <w:r w:rsidRPr="00E040D1">
        <w:rPr>
          <w:rFonts w:eastAsiaTheme="minorEastAsia"/>
        </w:rPr>
        <w:t>.</w:t>
      </w:r>
    </w:p>
    <w:p w:rsidR="0052627C" w:rsidRPr="00E040D1" w:rsidRDefault="0052627C" w:rsidP="0052627C">
      <w:pPr>
        <w:autoSpaceDE w:val="0"/>
        <w:autoSpaceDN w:val="0"/>
        <w:adjustRightInd w:val="0"/>
        <w:ind w:left="720" w:hanging="720"/>
        <w:rPr>
          <w:rFonts w:eastAsiaTheme="minorEastAsia"/>
        </w:rPr>
      </w:pPr>
      <w:r w:rsidRPr="00E040D1">
        <w:rPr>
          <w:rFonts w:eastAsiaTheme="minorEastAsia"/>
        </w:rPr>
        <w:t>Rainey, Lee D. 2010. "Women in the Chinese Traditions." In Anderson and Young, 107-136.</w:t>
      </w:r>
    </w:p>
    <w:p w:rsidR="0052627C" w:rsidRPr="00E040D1" w:rsidRDefault="0052627C" w:rsidP="0052627C">
      <w:pPr>
        <w:autoSpaceDE w:val="0"/>
        <w:autoSpaceDN w:val="0"/>
        <w:adjustRightInd w:val="0"/>
        <w:ind w:left="720" w:hanging="720"/>
        <w:rPr>
          <w:rFonts w:eastAsiaTheme="minorEastAsia"/>
        </w:rPr>
      </w:pPr>
      <w:r w:rsidRPr="00E040D1">
        <w:rPr>
          <w:rFonts w:eastAsiaTheme="minorEastAsia"/>
        </w:rPr>
        <w:t xml:space="preserve">Rao, N. </w:t>
      </w:r>
      <w:proofErr w:type="spellStart"/>
      <w:r w:rsidRPr="00E040D1">
        <w:rPr>
          <w:rFonts w:eastAsiaTheme="minorEastAsia"/>
        </w:rPr>
        <w:t>Sudhakar</w:t>
      </w:r>
      <w:proofErr w:type="spellEnd"/>
      <w:r w:rsidRPr="00E040D1">
        <w:rPr>
          <w:rFonts w:eastAsiaTheme="minorEastAsia"/>
        </w:rPr>
        <w:t xml:space="preserve">. 1996. "Transformative Rituals </w:t>
      </w:r>
      <w:r w:rsidR="002633AA" w:rsidRPr="00E040D1">
        <w:rPr>
          <w:rFonts w:eastAsiaTheme="minorEastAsia"/>
        </w:rPr>
        <w:t>among</w:t>
      </w:r>
      <w:r w:rsidRPr="00E040D1">
        <w:rPr>
          <w:rFonts w:eastAsiaTheme="minorEastAsia"/>
        </w:rPr>
        <w:t xml:space="preserve"> Hindu Women in the Telugu Region."  </w:t>
      </w:r>
      <w:r w:rsidRPr="00E040D1">
        <w:rPr>
          <w:rFonts w:eastAsiaTheme="minorEastAsia"/>
          <w:i/>
          <w:iCs/>
        </w:rPr>
        <w:t>Contributions to Indian Sociology</w:t>
      </w:r>
      <w:r w:rsidRPr="00E040D1">
        <w:rPr>
          <w:rFonts w:eastAsiaTheme="minorEastAsia"/>
        </w:rPr>
        <w:t xml:space="preserve"> 30 (1):69-88.</w:t>
      </w:r>
    </w:p>
    <w:p w:rsidR="0052627C" w:rsidRPr="00E040D1" w:rsidRDefault="0052627C" w:rsidP="0052627C">
      <w:pPr>
        <w:autoSpaceDE w:val="0"/>
        <w:autoSpaceDN w:val="0"/>
        <w:adjustRightInd w:val="0"/>
        <w:ind w:left="720" w:hanging="720"/>
        <w:rPr>
          <w:rFonts w:eastAsiaTheme="minorEastAsia"/>
        </w:rPr>
      </w:pPr>
      <w:r w:rsidRPr="00E040D1">
        <w:rPr>
          <w:rFonts w:eastAsiaTheme="minorEastAsia"/>
        </w:rPr>
        <w:t>Sells, Michael. 2007. "Sound, S</w:t>
      </w:r>
      <w:r w:rsidR="00E040D1">
        <w:rPr>
          <w:rFonts w:eastAsiaTheme="minorEastAsia"/>
        </w:rPr>
        <w:t>pirit, and Gender in the Qur'an.</w:t>
      </w:r>
      <w:r w:rsidRPr="00E040D1">
        <w:rPr>
          <w:rFonts w:eastAsiaTheme="minorEastAsia"/>
        </w:rPr>
        <w:t xml:space="preserve">" In </w:t>
      </w:r>
      <w:r w:rsidRPr="00E040D1">
        <w:rPr>
          <w:rFonts w:eastAsiaTheme="minorEastAsia"/>
          <w:i/>
          <w:iCs/>
        </w:rPr>
        <w:t xml:space="preserve">Approaching the </w:t>
      </w:r>
      <w:proofErr w:type="spellStart"/>
      <w:r w:rsidRPr="00E040D1">
        <w:rPr>
          <w:rFonts w:eastAsiaTheme="minorEastAsia"/>
          <w:i/>
          <w:iCs/>
        </w:rPr>
        <w:t>Qu'ran</w:t>
      </w:r>
      <w:proofErr w:type="spellEnd"/>
      <w:r w:rsidRPr="00E040D1">
        <w:rPr>
          <w:rFonts w:eastAsiaTheme="minorEastAsia"/>
          <w:i/>
          <w:iCs/>
        </w:rPr>
        <w:t>: The Early Revelations</w:t>
      </w:r>
      <w:r w:rsidRPr="00E040D1">
        <w:rPr>
          <w:rFonts w:eastAsiaTheme="minorEastAsia"/>
        </w:rPr>
        <w:t>, 199-223. Ashland, OR: White Cloud Press.</w:t>
      </w:r>
    </w:p>
    <w:p w:rsidR="0053054D" w:rsidRPr="00E040D1" w:rsidRDefault="0053054D" w:rsidP="0094064C">
      <w:pPr>
        <w:autoSpaceDE w:val="0"/>
        <w:autoSpaceDN w:val="0"/>
        <w:adjustRightInd w:val="0"/>
        <w:ind w:left="720" w:hanging="720"/>
        <w:rPr>
          <w:rFonts w:eastAsiaTheme="minorEastAsia"/>
        </w:rPr>
      </w:pPr>
      <w:r w:rsidRPr="00E040D1">
        <w:rPr>
          <w:rFonts w:eastAsiaTheme="minorEastAsia"/>
        </w:rPr>
        <w:t xml:space="preserve">Stacey, Judith. 1988. "Can there be a feminist ethnography?"  </w:t>
      </w:r>
      <w:r w:rsidRPr="00E040D1">
        <w:rPr>
          <w:rFonts w:eastAsiaTheme="minorEastAsia"/>
          <w:i/>
          <w:iCs/>
        </w:rPr>
        <w:t>Women's Studies International Forum</w:t>
      </w:r>
      <w:r w:rsidRPr="00E040D1">
        <w:rPr>
          <w:rFonts w:eastAsiaTheme="minorEastAsia"/>
        </w:rPr>
        <w:t xml:space="preserve"> 11 (1):21-27.</w:t>
      </w:r>
    </w:p>
    <w:p w:rsidR="0053054D" w:rsidRPr="00E040D1" w:rsidRDefault="0053054D" w:rsidP="0094064C">
      <w:pPr>
        <w:autoSpaceDE w:val="0"/>
        <w:autoSpaceDN w:val="0"/>
        <w:adjustRightInd w:val="0"/>
        <w:ind w:left="720" w:hanging="720"/>
        <w:rPr>
          <w:rFonts w:eastAsiaTheme="minorEastAsia"/>
        </w:rPr>
      </w:pPr>
      <w:r w:rsidRPr="00E040D1">
        <w:rPr>
          <w:rFonts w:eastAsiaTheme="minorEastAsia"/>
        </w:rPr>
        <w:t xml:space="preserve">Turner, Victor. [1969]1982. "Liminality and </w:t>
      </w:r>
      <w:proofErr w:type="spellStart"/>
      <w:r w:rsidRPr="00E040D1">
        <w:rPr>
          <w:rFonts w:eastAsiaTheme="minorEastAsia"/>
        </w:rPr>
        <w:t>Communitas</w:t>
      </w:r>
      <w:proofErr w:type="spellEnd"/>
      <w:r w:rsidRPr="00E040D1">
        <w:rPr>
          <w:rFonts w:eastAsiaTheme="minorEastAsia"/>
        </w:rPr>
        <w:t xml:space="preserve">." In </w:t>
      </w:r>
      <w:r w:rsidRPr="00E040D1">
        <w:rPr>
          <w:rFonts w:eastAsiaTheme="minorEastAsia"/>
          <w:i/>
          <w:iCs/>
        </w:rPr>
        <w:t>The Ritual Process: Structure and Anti-Structure</w:t>
      </w:r>
      <w:r w:rsidRPr="00E040D1">
        <w:rPr>
          <w:rFonts w:eastAsiaTheme="minorEastAsia"/>
        </w:rPr>
        <w:t>, 94-130. Ithaca: Cornell University Press.</w:t>
      </w:r>
    </w:p>
    <w:p w:rsidR="0053054D" w:rsidRPr="00E040D1" w:rsidRDefault="0094064C" w:rsidP="0053054D">
      <w:pPr>
        <w:autoSpaceDE w:val="0"/>
        <w:autoSpaceDN w:val="0"/>
        <w:adjustRightInd w:val="0"/>
        <w:ind w:left="720" w:hanging="720"/>
        <w:rPr>
          <w:rFonts w:eastAsiaTheme="minorEastAsia"/>
        </w:rPr>
      </w:pPr>
      <w:proofErr w:type="spellStart"/>
      <w:r w:rsidRPr="00E040D1">
        <w:rPr>
          <w:rFonts w:eastAsiaTheme="minorEastAsia"/>
        </w:rPr>
        <w:t>Wadud</w:t>
      </w:r>
      <w:proofErr w:type="spellEnd"/>
      <w:r w:rsidRPr="00E040D1">
        <w:rPr>
          <w:rFonts w:eastAsiaTheme="minorEastAsia"/>
        </w:rPr>
        <w:t xml:space="preserve">, Amina. [1992]1999. "Conclusion." In </w:t>
      </w:r>
      <w:r w:rsidRPr="00E040D1">
        <w:rPr>
          <w:rFonts w:eastAsiaTheme="minorEastAsia"/>
          <w:i/>
          <w:iCs/>
        </w:rPr>
        <w:t>Qur'an and Woman: Rereading the Sacred Text from a Woman's Perspective</w:t>
      </w:r>
      <w:r w:rsidRPr="00E040D1">
        <w:rPr>
          <w:rFonts w:eastAsiaTheme="minorEastAsia"/>
        </w:rPr>
        <w:t>, 94-105. New York: Oxford University Press.</w:t>
      </w:r>
      <w:r w:rsidR="0053054D" w:rsidRPr="00E040D1">
        <w:t xml:space="preserve"> </w:t>
      </w:r>
    </w:p>
    <w:p w:rsidR="0053054D" w:rsidRDefault="00DA0781" w:rsidP="0053054D">
      <w:pPr>
        <w:autoSpaceDE w:val="0"/>
        <w:autoSpaceDN w:val="0"/>
        <w:adjustRightInd w:val="0"/>
        <w:ind w:left="720" w:hanging="720"/>
      </w:pPr>
      <w:r w:rsidRPr="00E040D1">
        <w:rPr>
          <w:rFonts w:eastAsiaTheme="minorEastAsia"/>
        </w:rPr>
        <w:t xml:space="preserve">Wallace, Anthony F. C. 1966. "Introduction: Some General Theories of Religion." In </w:t>
      </w:r>
      <w:r w:rsidRPr="00E040D1">
        <w:rPr>
          <w:rFonts w:eastAsiaTheme="minorEastAsia"/>
          <w:i/>
          <w:iCs/>
        </w:rPr>
        <w:t>Religion: An Anthropological View</w:t>
      </w:r>
      <w:r w:rsidRPr="00E040D1">
        <w:rPr>
          <w:rFonts w:eastAsiaTheme="minorEastAsia"/>
        </w:rPr>
        <w:t>, 3-51. New York: Random House.</w:t>
      </w:r>
      <w:r w:rsidR="0053054D" w:rsidRPr="00E040D1">
        <w:t xml:space="preserve"> </w:t>
      </w:r>
    </w:p>
    <w:p w:rsidR="00E040D1" w:rsidRPr="00E040D1" w:rsidRDefault="00E040D1" w:rsidP="0053054D">
      <w:pPr>
        <w:autoSpaceDE w:val="0"/>
        <w:autoSpaceDN w:val="0"/>
        <w:adjustRightInd w:val="0"/>
        <w:ind w:left="720" w:hanging="720"/>
        <w:rPr>
          <w:rFonts w:eastAsiaTheme="minorEastAsia"/>
        </w:rPr>
      </w:pPr>
      <w:r>
        <w:t>Webb, Carmen. 2010. “</w:t>
      </w:r>
      <w:proofErr w:type="spellStart"/>
      <w:r>
        <w:t>Sakyadhita</w:t>
      </w:r>
      <w:proofErr w:type="spellEnd"/>
      <w:r>
        <w:t>: Daughters of the Buddha Unite.” In Anderson and Young, 298-309.</w:t>
      </w:r>
    </w:p>
    <w:p w:rsidR="0052627C" w:rsidRPr="00E040D1" w:rsidRDefault="0052627C" w:rsidP="0052627C">
      <w:pPr>
        <w:autoSpaceDE w:val="0"/>
        <w:autoSpaceDN w:val="0"/>
        <w:adjustRightInd w:val="0"/>
        <w:ind w:left="720" w:hanging="720"/>
        <w:rPr>
          <w:rFonts w:eastAsiaTheme="minorEastAsia"/>
        </w:rPr>
      </w:pPr>
      <w:proofErr w:type="spellStart"/>
      <w:r w:rsidRPr="00E040D1">
        <w:rPr>
          <w:rFonts w:eastAsiaTheme="minorEastAsia"/>
        </w:rPr>
        <w:t>Winzeler</w:t>
      </w:r>
      <w:proofErr w:type="spellEnd"/>
      <w:r w:rsidRPr="00E040D1">
        <w:rPr>
          <w:rFonts w:eastAsiaTheme="minorEastAsia"/>
        </w:rPr>
        <w:t xml:space="preserve">, Robert L. 2012. "Ritual and Belief." In </w:t>
      </w:r>
      <w:r w:rsidRPr="00E040D1">
        <w:rPr>
          <w:rFonts w:eastAsiaTheme="minorEastAsia"/>
          <w:i/>
          <w:iCs/>
        </w:rPr>
        <w:t>Anthropology and Religion: What We Know, Think, and Question</w:t>
      </w:r>
      <w:r w:rsidRPr="00E040D1">
        <w:rPr>
          <w:rFonts w:eastAsiaTheme="minorEastAsia"/>
        </w:rPr>
        <w:t>, 129-150. Lanham, MD: Altamira.</w:t>
      </w:r>
    </w:p>
    <w:p w:rsidR="0052627C" w:rsidRPr="00E040D1" w:rsidRDefault="0052627C" w:rsidP="0052627C">
      <w:pPr>
        <w:autoSpaceDE w:val="0"/>
        <w:autoSpaceDN w:val="0"/>
        <w:adjustRightInd w:val="0"/>
        <w:ind w:left="720" w:hanging="720"/>
        <w:rPr>
          <w:rFonts w:eastAsiaTheme="minorEastAsia"/>
        </w:rPr>
      </w:pPr>
      <w:r w:rsidRPr="00E040D1">
        <w:rPr>
          <w:rFonts w:eastAsiaTheme="minorEastAsia"/>
        </w:rPr>
        <w:t xml:space="preserve">Yamada, Mieko, and Anton Shupe. 2013. "Internet Accessibility of the </w:t>
      </w:r>
      <w:proofErr w:type="spellStart"/>
      <w:r w:rsidRPr="00E040D1">
        <w:rPr>
          <w:rFonts w:eastAsiaTheme="minorEastAsia"/>
          <w:i/>
          <w:iCs/>
        </w:rPr>
        <w:t>Mizuko</w:t>
      </w:r>
      <w:proofErr w:type="spellEnd"/>
      <w:r w:rsidRPr="00E040D1">
        <w:rPr>
          <w:rFonts w:eastAsiaTheme="minorEastAsia"/>
          <w:i/>
          <w:iCs/>
        </w:rPr>
        <w:t xml:space="preserve"> </w:t>
      </w:r>
      <w:proofErr w:type="spellStart"/>
      <w:r w:rsidRPr="00E040D1">
        <w:rPr>
          <w:rFonts w:eastAsiaTheme="minorEastAsia"/>
          <w:i/>
          <w:iCs/>
        </w:rPr>
        <w:t>Kuyo</w:t>
      </w:r>
      <w:proofErr w:type="spellEnd"/>
      <w:r w:rsidRPr="00E040D1">
        <w:rPr>
          <w:rFonts w:eastAsiaTheme="minorEastAsia"/>
          <w:i/>
          <w:iCs/>
        </w:rPr>
        <w:t xml:space="preserve"> </w:t>
      </w:r>
      <w:r w:rsidRPr="00E040D1">
        <w:rPr>
          <w:rFonts w:eastAsiaTheme="minorEastAsia"/>
        </w:rPr>
        <w:t xml:space="preserve">(Water-Child Ritual) in Modern Japan: A Case Study in Weberian Rationality."  </w:t>
      </w:r>
      <w:r w:rsidRPr="00E040D1">
        <w:rPr>
          <w:rFonts w:eastAsiaTheme="minorEastAsia"/>
          <w:i/>
          <w:iCs/>
        </w:rPr>
        <w:t>Sociological Focus</w:t>
      </w:r>
      <w:r w:rsidRPr="00E040D1">
        <w:rPr>
          <w:rFonts w:eastAsiaTheme="minorEastAsia"/>
        </w:rPr>
        <w:t xml:space="preserve"> 46:229-240.</w:t>
      </w:r>
    </w:p>
    <w:p w:rsidR="009B1B1E" w:rsidRDefault="009B1B1E" w:rsidP="009B1B1E">
      <w:pPr>
        <w:autoSpaceDE w:val="0"/>
        <w:autoSpaceDN w:val="0"/>
        <w:adjustRightInd w:val="0"/>
        <w:ind w:left="720" w:hanging="720"/>
        <w:rPr>
          <w:sz w:val="22"/>
          <w:szCs w:val="22"/>
        </w:rPr>
      </w:pPr>
    </w:p>
    <w:p w:rsidR="00F66954" w:rsidRPr="00F66954" w:rsidRDefault="00F66954" w:rsidP="00F66954">
      <w:pPr>
        <w:rPr>
          <w:sz w:val="20"/>
          <w:szCs w:val="20"/>
          <w:u w:val="single"/>
        </w:rPr>
      </w:pPr>
      <w:r w:rsidRPr="00F66954">
        <w:rPr>
          <w:sz w:val="20"/>
          <w:szCs w:val="20"/>
          <w:u w:val="single"/>
        </w:rPr>
        <w:t>Films</w:t>
      </w:r>
    </w:p>
    <w:p w:rsidR="00F66954" w:rsidRDefault="00F66954" w:rsidP="00F66954">
      <w:pPr>
        <w:rPr>
          <w:sz w:val="20"/>
          <w:szCs w:val="20"/>
        </w:rPr>
      </w:pPr>
    </w:p>
    <w:p w:rsidR="00F66954" w:rsidRPr="00B10326" w:rsidRDefault="00F66954" w:rsidP="00F66954">
      <w:pPr>
        <w:rPr>
          <w:sz w:val="20"/>
          <w:szCs w:val="20"/>
        </w:rPr>
      </w:pPr>
      <w:r w:rsidRPr="00B10326">
        <w:rPr>
          <w:sz w:val="20"/>
          <w:szCs w:val="20"/>
        </w:rPr>
        <w:t>Bernstein, Anya. 2001. “In Pursuit of the Siberian Shaman</w:t>
      </w:r>
      <w:r>
        <w:rPr>
          <w:sz w:val="20"/>
          <w:szCs w:val="20"/>
        </w:rPr>
        <w:t>.</w:t>
      </w:r>
      <w:r w:rsidRPr="00B10326">
        <w:rPr>
          <w:sz w:val="20"/>
          <w:szCs w:val="20"/>
        </w:rPr>
        <w:t>”</w:t>
      </w:r>
    </w:p>
    <w:p w:rsidR="00F66954" w:rsidRPr="00B10326" w:rsidRDefault="00F66954" w:rsidP="00F66954">
      <w:pPr>
        <w:rPr>
          <w:sz w:val="20"/>
          <w:szCs w:val="20"/>
        </w:rPr>
      </w:pPr>
      <w:r w:rsidRPr="00B10326">
        <w:rPr>
          <w:sz w:val="20"/>
          <w:szCs w:val="20"/>
        </w:rPr>
        <w:t xml:space="preserve">Hitchcock, </w:t>
      </w:r>
      <w:proofErr w:type="spellStart"/>
      <w:r w:rsidRPr="00B10326">
        <w:rPr>
          <w:sz w:val="20"/>
          <w:szCs w:val="20"/>
        </w:rPr>
        <w:t>Victress</w:t>
      </w:r>
      <w:proofErr w:type="spellEnd"/>
      <w:r w:rsidRPr="00B10326">
        <w:rPr>
          <w:sz w:val="20"/>
          <w:szCs w:val="20"/>
        </w:rPr>
        <w:t xml:space="preserve">. 2010. "Blessings: The </w:t>
      </w:r>
      <w:proofErr w:type="spellStart"/>
      <w:r w:rsidRPr="00B10326">
        <w:rPr>
          <w:sz w:val="20"/>
          <w:szCs w:val="20"/>
        </w:rPr>
        <w:t>Tsoknyi</w:t>
      </w:r>
      <w:proofErr w:type="spellEnd"/>
      <w:r w:rsidRPr="00B10326">
        <w:rPr>
          <w:sz w:val="20"/>
          <w:szCs w:val="20"/>
        </w:rPr>
        <w:t xml:space="preserve"> </w:t>
      </w:r>
      <w:proofErr w:type="spellStart"/>
      <w:r w:rsidRPr="00B10326">
        <w:rPr>
          <w:sz w:val="20"/>
          <w:szCs w:val="20"/>
        </w:rPr>
        <w:t>Nangchen</w:t>
      </w:r>
      <w:proofErr w:type="spellEnd"/>
      <w:r w:rsidRPr="00B10326">
        <w:rPr>
          <w:sz w:val="20"/>
          <w:szCs w:val="20"/>
        </w:rPr>
        <w:t xml:space="preserve"> Nuns of Tibet." Chariot Videos </w:t>
      </w:r>
    </w:p>
    <w:p w:rsidR="00F66954" w:rsidRPr="00B10326" w:rsidRDefault="00F66954" w:rsidP="00F66954">
      <w:pPr>
        <w:rPr>
          <w:sz w:val="20"/>
          <w:szCs w:val="20"/>
        </w:rPr>
      </w:pPr>
      <w:r w:rsidRPr="00B10326">
        <w:rPr>
          <w:sz w:val="20"/>
          <w:szCs w:val="20"/>
        </w:rPr>
        <w:t>PBS/Frontline. 2006. “The Women’s Kingdom”</w:t>
      </w:r>
    </w:p>
    <w:p w:rsidR="00F66954" w:rsidRPr="00B10326" w:rsidRDefault="00F66954" w:rsidP="00F66954">
      <w:pPr>
        <w:rPr>
          <w:sz w:val="20"/>
          <w:szCs w:val="20"/>
        </w:rPr>
      </w:pPr>
      <w:r w:rsidRPr="00B10326">
        <w:rPr>
          <w:sz w:val="20"/>
          <w:szCs w:val="20"/>
        </w:rPr>
        <w:t xml:space="preserve">Pearlman, Bari. 2007. "Daughters of Wisdom." BTG Productions </w:t>
      </w:r>
    </w:p>
    <w:p w:rsidR="00F66954" w:rsidRPr="00B10326" w:rsidRDefault="00F66954" w:rsidP="00F66954">
      <w:pPr>
        <w:rPr>
          <w:sz w:val="20"/>
          <w:szCs w:val="20"/>
        </w:rPr>
      </w:pPr>
      <w:r w:rsidRPr="00B10326">
        <w:rPr>
          <w:sz w:val="20"/>
          <w:szCs w:val="20"/>
        </w:rPr>
        <w:t xml:space="preserve">Safari, Elli. 2006. “The Noble Struggle of Amina </w:t>
      </w:r>
      <w:proofErr w:type="spellStart"/>
      <w:r w:rsidRPr="00B10326">
        <w:rPr>
          <w:sz w:val="20"/>
          <w:szCs w:val="20"/>
        </w:rPr>
        <w:t>Wadud</w:t>
      </w:r>
      <w:proofErr w:type="spellEnd"/>
      <w:r w:rsidRPr="00B10326">
        <w:rPr>
          <w:sz w:val="20"/>
          <w:szCs w:val="20"/>
        </w:rPr>
        <w:t>”</w:t>
      </w:r>
    </w:p>
    <w:p w:rsidR="00F66954" w:rsidRPr="00D0730A" w:rsidRDefault="00F66954" w:rsidP="00F66954">
      <w:pPr>
        <w:rPr>
          <w:sz w:val="20"/>
          <w:szCs w:val="20"/>
        </w:rPr>
      </w:pPr>
    </w:p>
    <w:p w:rsidR="00F66954" w:rsidRPr="008A60BF" w:rsidRDefault="00F66954" w:rsidP="009B1B1E">
      <w:pPr>
        <w:autoSpaceDE w:val="0"/>
        <w:autoSpaceDN w:val="0"/>
        <w:adjustRightInd w:val="0"/>
        <w:ind w:left="720" w:hanging="720"/>
        <w:rPr>
          <w:sz w:val="22"/>
          <w:szCs w:val="22"/>
        </w:rPr>
      </w:pPr>
      <w:bookmarkStart w:id="0" w:name="_GoBack"/>
      <w:bookmarkEnd w:id="0"/>
    </w:p>
    <w:sectPr w:rsidR="00F66954" w:rsidRPr="008A60BF" w:rsidSect="000A64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05" w:rsidRDefault="00BF3E05">
      <w:r>
        <w:separator/>
      </w:r>
    </w:p>
  </w:endnote>
  <w:endnote w:type="continuationSeparator" w:id="0">
    <w:p w:rsidR="00BF3E05" w:rsidRDefault="00BF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27" w:rsidRDefault="00502927" w:rsidP="00986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2927" w:rsidRDefault="00502927" w:rsidP="002747E3">
    <w:pPr>
      <w:pStyle w:val="Footer"/>
      <w:ind w:right="360"/>
    </w:pPr>
  </w:p>
  <w:p w:rsidR="00502927" w:rsidRDefault="005029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27" w:rsidRDefault="00502927" w:rsidP="000E1C72">
    <w:pPr>
      <w:pStyle w:val="Footer"/>
      <w:jc w:val="center"/>
    </w:pPr>
  </w:p>
  <w:p w:rsidR="00502927" w:rsidRDefault="005029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27" w:rsidRDefault="00502927" w:rsidP="00986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2927" w:rsidRDefault="00502927" w:rsidP="002747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05" w:rsidRDefault="00BF3E05">
      <w:r>
        <w:separator/>
      </w:r>
    </w:p>
  </w:footnote>
  <w:footnote w:type="continuationSeparator" w:id="0">
    <w:p w:rsidR="00BF3E05" w:rsidRDefault="00BF3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27" w:rsidRDefault="00502927">
    <w:pPr>
      <w:pStyle w:val="Header"/>
    </w:pPr>
  </w:p>
  <w:p w:rsidR="00502927" w:rsidRDefault="005029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27" w:rsidRPr="000E1C72" w:rsidRDefault="00502927">
    <w:pPr>
      <w:pStyle w:val="Header"/>
      <w:jc w:val="right"/>
      <w:rPr>
        <w:i/>
        <w:sz w:val="20"/>
        <w:szCs w:val="20"/>
      </w:rPr>
    </w:pPr>
    <w:r>
      <w:rPr>
        <w:i/>
        <w:sz w:val="20"/>
        <w:szCs w:val="20"/>
      </w:rPr>
      <w:t>W301—2017—</w:t>
    </w:r>
    <w:sdt>
      <w:sdtPr>
        <w:rPr>
          <w:i/>
          <w:sz w:val="20"/>
          <w:szCs w:val="20"/>
        </w:rPr>
        <w:id w:val="1477648756"/>
        <w:docPartObj>
          <w:docPartGallery w:val="Page Numbers (Top of Page)"/>
          <w:docPartUnique/>
        </w:docPartObj>
      </w:sdtPr>
      <w:sdtEndPr/>
      <w:sdtContent>
        <w:r w:rsidRPr="000E1C72">
          <w:rPr>
            <w:i/>
            <w:sz w:val="20"/>
            <w:szCs w:val="20"/>
          </w:rPr>
          <w:t xml:space="preserve">Page </w:t>
        </w:r>
        <w:r w:rsidRPr="000E1C72">
          <w:rPr>
            <w:b/>
            <w:bCs/>
            <w:i/>
            <w:sz w:val="20"/>
            <w:szCs w:val="20"/>
          </w:rPr>
          <w:fldChar w:fldCharType="begin"/>
        </w:r>
        <w:r w:rsidRPr="000E1C72">
          <w:rPr>
            <w:b/>
            <w:bCs/>
            <w:i/>
            <w:sz w:val="20"/>
            <w:szCs w:val="20"/>
          </w:rPr>
          <w:instrText xml:space="preserve"> PAGE </w:instrText>
        </w:r>
        <w:r w:rsidRPr="000E1C72">
          <w:rPr>
            <w:b/>
            <w:bCs/>
            <w:i/>
            <w:sz w:val="20"/>
            <w:szCs w:val="20"/>
          </w:rPr>
          <w:fldChar w:fldCharType="separate"/>
        </w:r>
        <w:r w:rsidR="00F66954">
          <w:rPr>
            <w:b/>
            <w:bCs/>
            <w:i/>
            <w:noProof/>
            <w:sz w:val="20"/>
            <w:szCs w:val="20"/>
          </w:rPr>
          <w:t>11</w:t>
        </w:r>
        <w:r w:rsidRPr="000E1C72">
          <w:rPr>
            <w:b/>
            <w:bCs/>
            <w:i/>
            <w:sz w:val="20"/>
            <w:szCs w:val="20"/>
          </w:rPr>
          <w:fldChar w:fldCharType="end"/>
        </w:r>
        <w:r w:rsidRPr="000E1C72">
          <w:rPr>
            <w:i/>
            <w:sz w:val="20"/>
            <w:szCs w:val="20"/>
          </w:rPr>
          <w:t xml:space="preserve"> of </w:t>
        </w:r>
        <w:r w:rsidRPr="000E1C72">
          <w:rPr>
            <w:b/>
            <w:bCs/>
            <w:i/>
            <w:sz w:val="20"/>
            <w:szCs w:val="20"/>
          </w:rPr>
          <w:fldChar w:fldCharType="begin"/>
        </w:r>
        <w:r w:rsidRPr="000E1C72">
          <w:rPr>
            <w:b/>
            <w:bCs/>
            <w:i/>
            <w:sz w:val="20"/>
            <w:szCs w:val="20"/>
          </w:rPr>
          <w:instrText xml:space="preserve"> NUMPAGES  </w:instrText>
        </w:r>
        <w:r w:rsidRPr="000E1C72">
          <w:rPr>
            <w:b/>
            <w:bCs/>
            <w:i/>
            <w:sz w:val="20"/>
            <w:szCs w:val="20"/>
          </w:rPr>
          <w:fldChar w:fldCharType="separate"/>
        </w:r>
        <w:r w:rsidR="00F66954">
          <w:rPr>
            <w:b/>
            <w:bCs/>
            <w:i/>
            <w:noProof/>
            <w:sz w:val="20"/>
            <w:szCs w:val="20"/>
          </w:rPr>
          <w:t>11</w:t>
        </w:r>
        <w:r w:rsidRPr="000E1C72">
          <w:rPr>
            <w:b/>
            <w:bCs/>
            <w:i/>
            <w:sz w:val="20"/>
            <w:szCs w:val="20"/>
          </w:rPr>
          <w:fldChar w:fldCharType="end"/>
        </w:r>
      </w:sdtContent>
    </w:sdt>
  </w:p>
  <w:p w:rsidR="00502927" w:rsidRDefault="005029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573C"/>
    <w:multiLevelType w:val="hybridMultilevel"/>
    <w:tmpl w:val="E5DA6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4D0"/>
    <w:multiLevelType w:val="hybridMultilevel"/>
    <w:tmpl w:val="0B6A24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61AF5"/>
    <w:multiLevelType w:val="hybridMultilevel"/>
    <w:tmpl w:val="A25A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E1FBF"/>
    <w:multiLevelType w:val="hybridMultilevel"/>
    <w:tmpl w:val="48B6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B488D"/>
    <w:multiLevelType w:val="hybridMultilevel"/>
    <w:tmpl w:val="36F25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8E65C2"/>
    <w:multiLevelType w:val="hybridMultilevel"/>
    <w:tmpl w:val="A04C01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7225C"/>
    <w:multiLevelType w:val="hybridMultilevel"/>
    <w:tmpl w:val="A51C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B09D7"/>
    <w:multiLevelType w:val="hybridMultilevel"/>
    <w:tmpl w:val="520C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E794D"/>
    <w:multiLevelType w:val="hybridMultilevel"/>
    <w:tmpl w:val="85E0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81A00"/>
    <w:multiLevelType w:val="hybridMultilevel"/>
    <w:tmpl w:val="5AB0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86584"/>
    <w:multiLevelType w:val="hybridMultilevel"/>
    <w:tmpl w:val="9184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34F16"/>
    <w:multiLevelType w:val="hybridMultilevel"/>
    <w:tmpl w:val="7DD6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078A9"/>
    <w:multiLevelType w:val="hybridMultilevel"/>
    <w:tmpl w:val="9956E476"/>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3" w15:restartNumberingAfterBreak="0">
    <w:nsid w:val="3D5A54CD"/>
    <w:multiLevelType w:val="hybridMultilevel"/>
    <w:tmpl w:val="E57C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E5C0D"/>
    <w:multiLevelType w:val="hybridMultilevel"/>
    <w:tmpl w:val="2B3618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91D3097"/>
    <w:multiLevelType w:val="hybridMultilevel"/>
    <w:tmpl w:val="2696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4695A"/>
    <w:multiLevelType w:val="hybridMultilevel"/>
    <w:tmpl w:val="CB96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53DF0"/>
    <w:multiLevelType w:val="hybridMultilevel"/>
    <w:tmpl w:val="D4AA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9654A"/>
    <w:multiLevelType w:val="hybridMultilevel"/>
    <w:tmpl w:val="26E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B5AAD"/>
    <w:multiLevelType w:val="hybridMultilevel"/>
    <w:tmpl w:val="BB6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C2BA4"/>
    <w:multiLevelType w:val="hybridMultilevel"/>
    <w:tmpl w:val="DF8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40EE2"/>
    <w:multiLevelType w:val="hybridMultilevel"/>
    <w:tmpl w:val="71BA8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3352465"/>
    <w:multiLevelType w:val="hybridMultilevel"/>
    <w:tmpl w:val="F75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616C2"/>
    <w:multiLevelType w:val="hybridMultilevel"/>
    <w:tmpl w:val="7236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C5552"/>
    <w:multiLevelType w:val="hybridMultilevel"/>
    <w:tmpl w:val="C27A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655BA"/>
    <w:multiLevelType w:val="hybridMultilevel"/>
    <w:tmpl w:val="EB7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D2FC8"/>
    <w:multiLevelType w:val="hybridMultilevel"/>
    <w:tmpl w:val="8AD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E7173"/>
    <w:multiLevelType w:val="hybridMultilevel"/>
    <w:tmpl w:val="2968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F7324"/>
    <w:multiLevelType w:val="hybridMultilevel"/>
    <w:tmpl w:val="00BE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C716D"/>
    <w:multiLevelType w:val="hybridMultilevel"/>
    <w:tmpl w:val="49EC6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6B3F9F"/>
    <w:multiLevelType w:val="hybridMultilevel"/>
    <w:tmpl w:val="CF4A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9"/>
  </w:num>
  <w:num w:numId="4">
    <w:abstractNumId w:val="24"/>
  </w:num>
  <w:num w:numId="5">
    <w:abstractNumId w:val="21"/>
  </w:num>
  <w:num w:numId="6">
    <w:abstractNumId w:val="0"/>
  </w:num>
  <w:num w:numId="7">
    <w:abstractNumId w:val="1"/>
  </w:num>
  <w:num w:numId="8">
    <w:abstractNumId w:val="25"/>
  </w:num>
  <w:num w:numId="9">
    <w:abstractNumId w:val="2"/>
  </w:num>
  <w:num w:numId="10">
    <w:abstractNumId w:val="18"/>
  </w:num>
  <w:num w:numId="11">
    <w:abstractNumId w:val="17"/>
  </w:num>
  <w:num w:numId="12">
    <w:abstractNumId w:val="8"/>
  </w:num>
  <w:num w:numId="13">
    <w:abstractNumId w:val="3"/>
  </w:num>
  <w:num w:numId="14">
    <w:abstractNumId w:val="30"/>
  </w:num>
  <w:num w:numId="15">
    <w:abstractNumId w:val="10"/>
  </w:num>
  <w:num w:numId="16">
    <w:abstractNumId w:val="26"/>
  </w:num>
  <w:num w:numId="17">
    <w:abstractNumId w:val="16"/>
  </w:num>
  <w:num w:numId="18">
    <w:abstractNumId w:val="28"/>
  </w:num>
  <w:num w:numId="19">
    <w:abstractNumId w:val="27"/>
  </w:num>
  <w:num w:numId="20">
    <w:abstractNumId w:val="6"/>
  </w:num>
  <w:num w:numId="21">
    <w:abstractNumId w:val="13"/>
  </w:num>
  <w:num w:numId="22">
    <w:abstractNumId w:val="23"/>
  </w:num>
  <w:num w:numId="23">
    <w:abstractNumId w:val="9"/>
  </w:num>
  <w:num w:numId="24">
    <w:abstractNumId w:val="19"/>
  </w:num>
  <w:num w:numId="25">
    <w:abstractNumId w:val="5"/>
  </w:num>
  <w:num w:numId="26">
    <w:abstractNumId w:val="15"/>
  </w:num>
  <w:num w:numId="27">
    <w:abstractNumId w:val="4"/>
  </w:num>
  <w:num w:numId="28">
    <w:abstractNumId w:val="14"/>
  </w:num>
  <w:num w:numId="29">
    <w:abstractNumId w:val="12"/>
  </w:num>
  <w:num w:numId="30">
    <w:abstractNumId w:val="20"/>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AD"/>
    <w:rsid w:val="0000073F"/>
    <w:rsid w:val="00001877"/>
    <w:rsid w:val="00002163"/>
    <w:rsid w:val="00002F25"/>
    <w:rsid w:val="00011B07"/>
    <w:rsid w:val="00013DF9"/>
    <w:rsid w:val="00014CF7"/>
    <w:rsid w:val="00015101"/>
    <w:rsid w:val="00025E24"/>
    <w:rsid w:val="00027805"/>
    <w:rsid w:val="00031766"/>
    <w:rsid w:val="000358A0"/>
    <w:rsid w:val="0003642D"/>
    <w:rsid w:val="00050C33"/>
    <w:rsid w:val="00054342"/>
    <w:rsid w:val="00056152"/>
    <w:rsid w:val="00060DD8"/>
    <w:rsid w:val="00063E28"/>
    <w:rsid w:val="00064119"/>
    <w:rsid w:val="000642ED"/>
    <w:rsid w:val="00065D4D"/>
    <w:rsid w:val="00066E24"/>
    <w:rsid w:val="000700F9"/>
    <w:rsid w:val="00073DFB"/>
    <w:rsid w:val="00076397"/>
    <w:rsid w:val="0009219C"/>
    <w:rsid w:val="000924F5"/>
    <w:rsid w:val="00092FCA"/>
    <w:rsid w:val="000940E5"/>
    <w:rsid w:val="0009455F"/>
    <w:rsid w:val="00094EC6"/>
    <w:rsid w:val="00096167"/>
    <w:rsid w:val="00097303"/>
    <w:rsid w:val="000A2961"/>
    <w:rsid w:val="000A30EB"/>
    <w:rsid w:val="000A45AC"/>
    <w:rsid w:val="000A4945"/>
    <w:rsid w:val="000A4A9F"/>
    <w:rsid w:val="000A64ED"/>
    <w:rsid w:val="000B2CB9"/>
    <w:rsid w:val="000B5652"/>
    <w:rsid w:val="000C0716"/>
    <w:rsid w:val="000C1158"/>
    <w:rsid w:val="000C2F4B"/>
    <w:rsid w:val="000C4984"/>
    <w:rsid w:val="000D0994"/>
    <w:rsid w:val="000D1803"/>
    <w:rsid w:val="000D2A5C"/>
    <w:rsid w:val="000D42B1"/>
    <w:rsid w:val="000D516F"/>
    <w:rsid w:val="000E1C72"/>
    <w:rsid w:val="000E2CF5"/>
    <w:rsid w:val="000E377D"/>
    <w:rsid w:val="000E5AE2"/>
    <w:rsid w:val="000E69FB"/>
    <w:rsid w:val="000F4719"/>
    <w:rsid w:val="001012C6"/>
    <w:rsid w:val="00117314"/>
    <w:rsid w:val="00124BCC"/>
    <w:rsid w:val="00126D65"/>
    <w:rsid w:val="001307FD"/>
    <w:rsid w:val="00131DC2"/>
    <w:rsid w:val="00134AD2"/>
    <w:rsid w:val="00137F9A"/>
    <w:rsid w:val="00144A3A"/>
    <w:rsid w:val="001479FE"/>
    <w:rsid w:val="00152AF3"/>
    <w:rsid w:val="001531E9"/>
    <w:rsid w:val="0015328A"/>
    <w:rsid w:val="00155B59"/>
    <w:rsid w:val="00167501"/>
    <w:rsid w:val="00171FE9"/>
    <w:rsid w:val="00173F62"/>
    <w:rsid w:val="001755C2"/>
    <w:rsid w:val="001A0FC4"/>
    <w:rsid w:val="001A1BD7"/>
    <w:rsid w:val="001A224D"/>
    <w:rsid w:val="001A513D"/>
    <w:rsid w:val="001B38AD"/>
    <w:rsid w:val="001B6D68"/>
    <w:rsid w:val="001C3FBB"/>
    <w:rsid w:val="001C4E7C"/>
    <w:rsid w:val="001D0616"/>
    <w:rsid w:val="001D1081"/>
    <w:rsid w:val="001D4E9C"/>
    <w:rsid w:val="001E1F3A"/>
    <w:rsid w:val="001F1B66"/>
    <w:rsid w:val="001F2330"/>
    <w:rsid w:val="001F376A"/>
    <w:rsid w:val="001F746B"/>
    <w:rsid w:val="00200230"/>
    <w:rsid w:val="00200B43"/>
    <w:rsid w:val="00201F08"/>
    <w:rsid w:val="00205578"/>
    <w:rsid w:val="002076A2"/>
    <w:rsid w:val="002119B9"/>
    <w:rsid w:val="00216D34"/>
    <w:rsid w:val="002202DC"/>
    <w:rsid w:val="00220C88"/>
    <w:rsid w:val="00220C93"/>
    <w:rsid w:val="002241A6"/>
    <w:rsid w:val="00224200"/>
    <w:rsid w:val="00241EB3"/>
    <w:rsid w:val="00253EE8"/>
    <w:rsid w:val="00254847"/>
    <w:rsid w:val="00257527"/>
    <w:rsid w:val="00262FF3"/>
    <w:rsid w:val="002633AA"/>
    <w:rsid w:val="0026767D"/>
    <w:rsid w:val="00270697"/>
    <w:rsid w:val="00272947"/>
    <w:rsid w:val="002747E3"/>
    <w:rsid w:val="0027522C"/>
    <w:rsid w:val="00275F32"/>
    <w:rsid w:val="00277B7F"/>
    <w:rsid w:val="00285547"/>
    <w:rsid w:val="00297468"/>
    <w:rsid w:val="002977DA"/>
    <w:rsid w:val="002B136C"/>
    <w:rsid w:val="002B18D0"/>
    <w:rsid w:val="002B3321"/>
    <w:rsid w:val="002B4BAC"/>
    <w:rsid w:val="002B5955"/>
    <w:rsid w:val="002B695C"/>
    <w:rsid w:val="002B6CBA"/>
    <w:rsid w:val="002C03A2"/>
    <w:rsid w:val="002C4492"/>
    <w:rsid w:val="002C4E35"/>
    <w:rsid w:val="002D2E81"/>
    <w:rsid w:val="002D5D9B"/>
    <w:rsid w:val="002D635B"/>
    <w:rsid w:val="002D706B"/>
    <w:rsid w:val="002E20D5"/>
    <w:rsid w:val="002E359A"/>
    <w:rsid w:val="002E5C85"/>
    <w:rsid w:val="002E6DD3"/>
    <w:rsid w:val="002F2147"/>
    <w:rsid w:val="002F516F"/>
    <w:rsid w:val="002F6E0B"/>
    <w:rsid w:val="00303B7F"/>
    <w:rsid w:val="0030528A"/>
    <w:rsid w:val="00311FD8"/>
    <w:rsid w:val="003128DD"/>
    <w:rsid w:val="0031354C"/>
    <w:rsid w:val="00314BDB"/>
    <w:rsid w:val="00314E48"/>
    <w:rsid w:val="003160EC"/>
    <w:rsid w:val="00316635"/>
    <w:rsid w:val="00316D49"/>
    <w:rsid w:val="00330A0B"/>
    <w:rsid w:val="00330B75"/>
    <w:rsid w:val="00333754"/>
    <w:rsid w:val="003428AE"/>
    <w:rsid w:val="003433DC"/>
    <w:rsid w:val="00347487"/>
    <w:rsid w:val="0035060E"/>
    <w:rsid w:val="003508CE"/>
    <w:rsid w:val="003527E8"/>
    <w:rsid w:val="00353869"/>
    <w:rsid w:val="003550DC"/>
    <w:rsid w:val="00356354"/>
    <w:rsid w:val="0036004C"/>
    <w:rsid w:val="00360AD3"/>
    <w:rsid w:val="00362A7E"/>
    <w:rsid w:val="00366A40"/>
    <w:rsid w:val="003678CC"/>
    <w:rsid w:val="00367978"/>
    <w:rsid w:val="00376601"/>
    <w:rsid w:val="00384E3F"/>
    <w:rsid w:val="003854CE"/>
    <w:rsid w:val="003948C2"/>
    <w:rsid w:val="00396CF4"/>
    <w:rsid w:val="003A18EE"/>
    <w:rsid w:val="003A641B"/>
    <w:rsid w:val="003A7D97"/>
    <w:rsid w:val="003B2207"/>
    <w:rsid w:val="003B34B6"/>
    <w:rsid w:val="003B3C68"/>
    <w:rsid w:val="003B4803"/>
    <w:rsid w:val="003C3668"/>
    <w:rsid w:val="003C3A57"/>
    <w:rsid w:val="003C5AA0"/>
    <w:rsid w:val="003C69C1"/>
    <w:rsid w:val="003D149E"/>
    <w:rsid w:val="003D388F"/>
    <w:rsid w:val="003D7CE6"/>
    <w:rsid w:val="003E0436"/>
    <w:rsid w:val="003E29AC"/>
    <w:rsid w:val="003E5A0A"/>
    <w:rsid w:val="003E5AF3"/>
    <w:rsid w:val="003F32B1"/>
    <w:rsid w:val="003F544C"/>
    <w:rsid w:val="003F70D7"/>
    <w:rsid w:val="00400239"/>
    <w:rsid w:val="004033BD"/>
    <w:rsid w:val="00404195"/>
    <w:rsid w:val="00407A9F"/>
    <w:rsid w:val="004104A8"/>
    <w:rsid w:val="0041281C"/>
    <w:rsid w:val="004144A9"/>
    <w:rsid w:val="00414E40"/>
    <w:rsid w:val="00420109"/>
    <w:rsid w:val="0042252E"/>
    <w:rsid w:val="00424737"/>
    <w:rsid w:val="0042677A"/>
    <w:rsid w:val="00432CFA"/>
    <w:rsid w:val="00437BE9"/>
    <w:rsid w:val="00442A2E"/>
    <w:rsid w:val="00443907"/>
    <w:rsid w:val="00443A8C"/>
    <w:rsid w:val="00454295"/>
    <w:rsid w:val="004612BF"/>
    <w:rsid w:val="004623C2"/>
    <w:rsid w:val="004654E4"/>
    <w:rsid w:val="00472F47"/>
    <w:rsid w:val="00473CEE"/>
    <w:rsid w:val="00480493"/>
    <w:rsid w:val="00480914"/>
    <w:rsid w:val="0048330F"/>
    <w:rsid w:val="00485F4B"/>
    <w:rsid w:val="0048685C"/>
    <w:rsid w:val="00494532"/>
    <w:rsid w:val="004A1DE9"/>
    <w:rsid w:val="004A3F77"/>
    <w:rsid w:val="004A3F7A"/>
    <w:rsid w:val="004A41C9"/>
    <w:rsid w:val="004A5E25"/>
    <w:rsid w:val="004A6FCF"/>
    <w:rsid w:val="004B1C9E"/>
    <w:rsid w:val="004C671C"/>
    <w:rsid w:val="004D1608"/>
    <w:rsid w:val="004D21C6"/>
    <w:rsid w:val="004E104D"/>
    <w:rsid w:val="004E56B3"/>
    <w:rsid w:val="004E780B"/>
    <w:rsid w:val="004F0B0D"/>
    <w:rsid w:val="004F147E"/>
    <w:rsid w:val="004F17D1"/>
    <w:rsid w:val="004F58E1"/>
    <w:rsid w:val="004F7E35"/>
    <w:rsid w:val="00502927"/>
    <w:rsid w:val="00503250"/>
    <w:rsid w:val="00504002"/>
    <w:rsid w:val="0051018F"/>
    <w:rsid w:val="0051293B"/>
    <w:rsid w:val="005159D3"/>
    <w:rsid w:val="00517300"/>
    <w:rsid w:val="00520E65"/>
    <w:rsid w:val="00522525"/>
    <w:rsid w:val="00522B38"/>
    <w:rsid w:val="0052627C"/>
    <w:rsid w:val="0052718F"/>
    <w:rsid w:val="0053054D"/>
    <w:rsid w:val="005306D6"/>
    <w:rsid w:val="005316C0"/>
    <w:rsid w:val="00531CA0"/>
    <w:rsid w:val="005321ED"/>
    <w:rsid w:val="00532568"/>
    <w:rsid w:val="00536637"/>
    <w:rsid w:val="00542E64"/>
    <w:rsid w:val="00551941"/>
    <w:rsid w:val="00551DCE"/>
    <w:rsid w:val="005553B4"/>
    <w:rsid w:val="0056008B"/>
    <w:rsid w:val="00561F43"/>
    <w:rsid w:val="00567E2D"/>
    <w:rsid w:val="00572606"/>
    <w:rsid w:val="0057673F"/>
    <w:rsid w:val="0058143F"/>
    <w:rsid w:val="00581BD6"/>
    <w:rsid w:val="00583DD8"/>
    <w:rsid w:val="00594B91"/>
    <w:rsid w:val="005A2297"/>
    <w:rsid w:val="005A3805"/>
    <w:rsid w:val="005A4490"/>
    <w:rsid w:val="005A512A"/>
    <w:rsid w:val="005B39AD"/>
    <w:rsid w:val="005B6C62"/>
    <w:rsid w:val="005C103B"/>
    <w:rsid w:val="005C1C2C"/>
    <w:rsid w:val="005C7724"/>
    <w:rsid w:val="005D3E1F"/>
    <w:rsid w:val="005D5171"/>
    <w:rsid w:val="005D769E"/>
    <w:rsid w:val="005D7D61"/>
    <w:rsid w:val="005E0980"/>
    <w:rsid w:val="005E1382"/>
    <w:rsid w:val="005E4062"/>
    <w:rsid w:val="005E5841"/>
    <w:rsid w:val="005F2DB9"/>
    <w:rsid w:val="00600ED9"/>
    <w:rsid w:val="00603D04"/>
    <w:rsid w:val="00604B99"/>
    <w:rsid w:val="00605C6E"/>
    <w:rsid w:val="00610880"/>
    <w:rsid w:val="00613557"/>
    <w:rsid w:val="00621FC0"/>
    <w:rsid w:val="0062566D"/>
    <w:rsid w:val="006340D1"/>
    <w:rsid w:val="00634447"/>
    <w:rsid w:val="00651B13"/>
    <w:rsid w:val="006534E4"/>
    <w:rsid w:val="00656746"/>
    <w:rsid w:val="00656E86"/>
    <w:rsid w:val="00656F0C"/>
    <w:rsid w:val="00660691"/>
    <w:rsid w:val="00661675"/>
    <w:rsid w:val="00663099"/>
    <w:rsid w:val="00664AF5"/>
    <w:rsid w:val="00664E50"/>
    <w:rsid w:val="006709DA"/>
    <w:rsid w:val="00671033"/>
    <w:rsid w:val="00671D1D"/>
    <w:rsid w:val="00672B08"/>
    <w:rsid w:val="006808A1"/>
    <w:rsid w:val="006822A8"/>
    <w:rsid w:val="0068693A"/>
    <w:rsid w:val="00694501"/>
    <w:rsid w:val="0069693F"/>
    <w:rsid w:val="0069781D"/>
    <w:rsid w:val="006A0632"/>
    <w:rsid w:val="006A7491"/>
    <w:rsid w:val="006B1B5B"/>
    <w:rsid w:val="006B2BF0"/>
    <w:rsid w:val="006C2C65"/>
    <w:rsid w:val="006D487A"/>
    <w:rsid w:val="006D7756"/>
    <w:rsid w:val="006E2315"/>
    <w:rsid w:val="006E3CDF"/>
    <w:rsid w:val="006E5B88"/>
    <w:rsid w:val="006E79E5"/>
    <w:rsid w:val="006F3B2A"/>
    <w:rsid w:val="006F52A1"/>
    <w:rsid w:val="006F6D36"/>
    <w:rsid w:val="007044B5"/>
    <w:rsid w:val="007104DC"/>
    <w:rsid w:val="00710A57"/>
    <w:rsid w:val="007126CB"/>
    <w:rsid w:val="00715A63"/>
    <w:rsid w:val="00722D08"/>
    <w:rsid w:val="00726C70"/>
    <w:rsid w:val="007310AF"/>
    <w:rsid w:val="00733800"/>
    <w:rsid w:val="00734AB2"/>
    <w:rsid w:val="0073541C"/>
    <w:rsid w:val="00735946"/>
    <w:rsid w:val="00740E81"/>
    <w:rsid w:val="007507B1"/>
    <w:rsid w:val="00755947"/>
    <w:rsid w:val="007562FA"/>
    <w:rsid w:val="00760218"/>
    <w:rsid w:val="0076599E"/>
    <w:rsid w:val="007659F6"/>
    <w:rsid w:val="007669AD"/>
    <w:rsid w:val="00770D93"/>
    <w:rsid w:val="00770E34"/>
    <w:rsid w:val="00773545"/>
    <w:rsid w:val="00773A0E"/>
    <w:rsid w:val="007762C4"/>
    <w:rsid w:val="00781415"/>
    <w:rsid w:val="00785A5B"/>
    <w:rsid w:val="00794029"/>
    <w:rsid w:val="007A30A5"/>
    <w:rsid w:val="007A34C4"/>
    <w:rsid w:val="007A3873"/>
    <w:rsid w:val="007A7B3B"/>
    <w:rsid w:val="007B2288"/>
    <w:rsid w:val="007B2D2F"/>
    <w:rsid w:val="007B4665"/>
    <w:rsid w:val="007B6D19"/>
    <w:rsid w:val="007C0599"/>
    <w:rsid w:val="007C05E3"/>
    <w:rsid w:val="007C26E8"/>
    <w:rsid w:val="007D1228"/>
    <w:rsid w:val="007D1360"/>
    <w:rsid w:val="007D1448"/>
    <w:rsid w:val="007D1748"/>
    <w:rsid w:val="007D3B3B"/>
    <w:rsid w:val="007D3C9C"/>
    <w:rsid w:val="007D40A8"/>
    <w:rsid w:val="007D4296"/>
    <w:rsid w:val="007D60A9"/>
    <w:rsid w:val="007E168A"/>
    <w:rsid w:val="00800625"/>
    <w:rsid w:val="0080194F"/>
    <w:rsid w:val="008073E3"/>
    <w:rsid w:val="008100DD"/>
    <w:rsid w:val="008127E1"/>
    <w:rsid w:val="0081312A"/>
    <w:rsid w:val="008132A5"/>
    <w:rsid w:val="00815510"/>
    <w:rsid w:val="00821EC7"/>
    <w:rsid w:val="0082303D"/>
    <w:rsid w:val="00824401"/>
    <w:rsid w:val="0082700C"/>
    <w:rsid w:val="0083296E"/>
    <w:rsid w:val="00835487"/>
    <w:rsid w:val="008365E7"/>
    <w:rsid w:val="008455DF"/>
    <w:rsid w:val="00847646"/>
    <w:rsid w:val="008531C4"/>
    <w:rsid w:val="00853954"/>
    <w:rsid w:val="00855CAE"/>
    <w:rsid w:val="0085613F"/>
    <w:rsid w:val="00862653"/>
    <w:rsid w:val="008634A0"/>
    <w:rsid w:val="00863D43"/>
    <w:rsid w:val="00872C62"/>
    <w:rsid w:val="008741EA"/>
    <w:rsid w:val="00874987"/>
    <w:rsid w:val="0087537F"/>
    <w:rsid w:val="00875C11"/>
    <w:rsid w:val="008776FA"/>
    <w:rsid w:val="00882118"/>
    <w:rsid w:val="008839C3"/>
    <w:rsid w:val="00892049"/>
    <w:rsid w:val="00894BC1"/>
    <w:rsid w:val="008A60BF"/>
    <w:rsid w:val="008A7EB8"/>
    <w:rsid w:val="008B1A18"/>
    <w:rsid w:val="008B273A"/>
    <w:rsid w:val="008B4E4C"/>
    <w:rsid w:val="008B6128"/>
    <w:rsid w:val="008E0322"/>
    <w:rsid w:val="008E51D5"/>
    <w:rsid w:val="00901155"/>
    <w:rsid w:val="009035AE"/>
    <w:rsid w:val="0090707C"/>
    <w:rsid w:val="009070E1"/>
    <w:rsid w:val="009102A4"/>
    <w:rsid w:val="00914779"/>
    <w:rsid w:val="00915584"/>
    <w:rsid w:val="0091617C"/>
    <w:rsid w:val="00917DAD"/>
    <w:rsid w:val="00921185"/>
    <w:rsid w:val="00932E94"/>
    <w:rsid w:val="00933DCD"/>
    <w:rsid w:val="00933F5A"/>
    <w:rsid w:val="009376C5"/>
    <w:rsid w:val="0094064C"/>
    <w:rsid w:val="00941011"/>
    <w:rsid w:val="00941AA4"/>
    <w:rsid w:val="009452D1"/>
    <w:rsid w:val="00945316"/>
    <w:rsid w:val="00952AA4"/>
    <w:rsid w:val="00955819"/>
    <w:rsid w:val="00955A07"/>
    <w:rsid w:val="00960B94"/>
    <w:rsid w:val="0097449B"/>
    <w:rsid w:val="009754DC"/>
    <w:rsid w:val="00980E6F"/>
    <w:rsid w:val="00983699"/>
    <w:rsid w:val="00986BC7"/>
    <w:rsid w:val="00986FF0"/>
    <w:rsid w:val="009930EA"/>
    <w:rsid w:val="00995469"/>
    <w:rsid w:val="009959D5"/>
    <w:rsid w:val="009A3022"/>
    <w:rsid w:val="009A3C21"/>
    <w:rsid w:val="009A478C"/>
    <w:rsid w:val="009A4EAB"/>
    <w:rsid w:val="009B1B1E"/>
    <w:rsid w:val="009B6650"/>
    <w:rsid w:val="009B67C9"/>
    <w:rsid w:val="009C2215"/>
    <w:rsid w:val="009D010D"/>
    <w:rsid w:val="009D0770"/>
    <w:rsid w:val="009D0A3B"/>
    <w:rsid w:val="009D23BB"/>
    <w:rsid w:val="009D34D3"/>
    <w:rsid w:val="009D7846"/>
    <w:rsid w:val="009E5EC6"/>
    <w:rsid w:val="009F2144"/>
    <w:rsid w:val="009F2F05"/>
    <w:rsid w:val="009F4ED5"/>
    <w:rsid w:val="009F621B"/>
    <w:rsid w:val="009F7820"/>
    <w:rsid w:val="00A006B3"/>
    <w:rsid w:val="00A0620D"/>
    <w:rsid w:val="00A07570"/>
    <w:rsid w:val="00A07593"/>
    <w:rsid w:val="00A11005"/>
    <w:rsid w:val="00A1119D"/>
    <w:rsid w:val="00A139B7"/>
    <w:rsid w:val="00A14473"/>
    <w:rsid w:val="00A14B33"/>
    <w:rsid w:val="00A210AB"/>
    <w:rsid w:val="00A21654"/>
    <w:rsid w:val="00A218F9"/>
    <w:rsid w:val="00A243A7"/>
    <w:rsid w:val="00A262A1"/>
    <w:rsid w:val="00A27277"/>
    <w:rsid w:val="00A34C88"/>
    <w:rsid w:val="00A370BC"/>
    <w:rsid w:val="00A3753F"/>
    <w:rsid w:val="00A4461B"/>
    <w:rsid w:val="00A44C6D"/>
    <w:rsid w:val="00A53BBE"/>
    <w:rsid w:val="00A66868"/>
    <w:rsid w:val="00A71FAA"/>
    <w:rsid w:val="00A81A22"/>
    <w:rsid w:val="00A91BCA"/>
    <w:rsid w:val="00A9569C"/>
    <w:rsid w:val="00AA0CD6"/>
    <w:rsid w:val="00AA30F2"/>
    <w:rsid w:val="00AA7B5E"/>
    <w:rsid w:val="00AB46C4"/>
    <w:rsid w:val="00AB4DE0"/>
    <w:rsid w:val="00AB7DC1"/>
    <w:rsid w:val="00AC434D"/>
    <w:rsid w:val="00AD145B"/>
    <w:rsid w:val="00AD3B44"/>
    <w:rsid w:val="00AE0B31"/>
    <w:rsid w:val="00AE5D9E"/>
    <w:rsid w:val="00AE7B2D"/>
    <w:rsid w:val="00AF254E"/>
    <w:rsid w:val="00AF2C97"/>
    <w:rsid w:val="00B03CF1"/>
    <w:rsid w:val="00B03F95"/>
    <w:rsid w:val="00B10630"/>
    <w:rsid w:val="00B1198C"/>
    <w:rsid w:val="00B167A3"/>
    <w:rsid w:val="00B1773C"/>
    <w:rsid w:val="00B17F3E"/>
    <w:rsid w:val="00B25A02"/>
    <w:rsid w:val="00B2775C"/>
    <w:rsid w:val="00B33872"/>
    <w:rsid w:val="00B378D4"/>
    <w:rsid w:val="00B414A1"/>
    <w:rsid w:val="00B42BA8"/>
    <w:rsid w:val="00B50E93"/>
    <w:rsid w:val="00B51891"/>
    <w:rsid w:val="00B52039"/>
    <w:rsid w:val="00B5401E"/>
    <w:rsid w:val="00B559D7"/>
    <w:rsid w:val="00B56D55"/>
    <w:rsid w:val="00B658C2"/>
    <w:rsid w:val="00B65AA1"/>
    <w:rsid w:val="00B72465"/>
    <w:rsid w:val="00B72900"/>
    <w:rsid w:val="00B73590"/>
    <w:rsid w:val="00B75AF0"/>
    <w:rsid w:val="00B770DC"/>
    <w:rsid w:val="00B77FFA"/>
    <w:rsid w:val="00B81709"/>
    <w:rsid w:val="00B81C9C"/>
    <w:rsid w:val="00B87E3D"/>
    <w:rsid w:val="00B9074E"/>
    <w:rsid w:val="00B928AB"/>
    <w:rsid w:val="00B93DD5"/>
    <w:rsid w:val="00BA0ED0"/>
    <w:rsid w:val="00BA1E53"/>
    <w:rsid w:val="00BA41E3"/>
    <w:rsid w:val="00BA5B58"/>
    <w:rsid w:val="00BB13B4"/>
    <w:rsid w:val="00BB201F"/>
    <w:rsid w:val="00BB2544"/>
    <w:rsid w:val="00BB3A2F"/>
    <w:rsid w:val="00BB3E65"/>
    <w:rsid w:val="00BB61FA"/>
    <w:rsid w:val="00BB78E3"/>
    <w:rsid w:val="00BC0FF2"/>
    <w:rsid w:val="00BC27CE"/>
    <w:rsid w:val="00BD24FA"/>
    <w:rsid w:val="00BD2A47"/>
    <w:rsid w:val="00BD37E9"/>
    <w:rsid w:val="00BD5779"/>
    <w:rsid w:val="00BD5C01"/>
    <w:rsid w:val="00BD71E7"/>
    <w:rsid w:val="00BE0A64"/>
    <w:rsid w:val="00BE2EFD"/>
    <w:rsid w:val="00BE45C7"/>
    <w:rsid w:val="00BE567A"/>
    <w:rsid w:val="00BF0B0D"/>
    <w:rsid w:val="00BF204A"/>
    <w:rsid w:val="00BF3E05"/>
    <w:rsid w:val="00C0050C"/>
    <w:rsid w:val="00C16663"/>
    <w:rsid w:val="00C2078A"/>
    <w:rsid w:val="00C218F2"/>
    <w:rsid w:val="00C21D56"/>
    <w:rsid w:val="00C24046"/>
    <w:rsid w:val="00C2489F"/>
    <w:rsid w:val="00C25824"/>
    <w:rsid w:val="00C27F00"/>
    <w:rsid w:val="00C30C17"/>
    <w:rsid w:val="00C30FDC"/>
    <w:rsid w:val="00C33D1A"/>
    <w:rsid w:val="00C402AB"/>
    <w:rsid w:val="00C405C8"/>
    <w:rsid w:val="00C413BE"/>
    <w:rsid w:val="00C46D5C"/>
    <w:rsid w:val="00C47E04"/>
    <w:rsid w:val="00C50705"/>
    <w:rsid w:val="00C5327A"/>
    <w:rsid w:val="00C53884"/>
    <w:rsid w:val="00C60DCA"/>
    <w:rsid w:val="00C66586"/>
    <w:rsid w:val="00C72621"/>
    <w:rsid w:val="00C737B5"/>
    <w:rsid w:val="00C73D58"/>
    <w:rsid w:val="00C7565C"/>
    <w:rsid w:val="00C80C43"/>
    <w:rsid w:val="00C83303"/>
    <w:rsid w:val="00C83AC8"/>
    <w:rsid w:val="00C84288"/>
    <w:rsid w:val="00C90597"/>
    <w:rsid w:val="00C946C5"/>
    <w:rsid w:val="00CA02FD"/>
    <w:rsid w:val="00CA14B4"/>
    <w:rsid w:val="00CB0F45"/>
    <w:rsid w:val="00CB6089"/>
    <w:rsid w:val="00CB7850"/>
    <w:rsid w:val="00CC3797"/>
    <w:rsid w:val="00CC75F0"/>
    <w:rsid w:val="00CD2A17"/>
    <w:rsid w:val="00CD6037"/>
    <w:rsid w:val="00CE2FD0"/>
    <w:rsid w:val="00CE59D3"/>
    <w:rsid w:val="00CF3FE2"/>
    <w:rsid w:val="00D0266E"/>
    <w:rsid w:val="00D037D8"/>
    <w:rsid w:val="00D04321"/>
    <w:rsid w:val="00D06C3F"/>
    <w:rsid w:val="00D12A18"/>
    <w:rsid w:val="00D2279E"/>
    <w:rsid w:val="00D22C91"/>
    <w:rsid w:val="00D22E6B"/>
    <w:rsid w:val="00D237CD"/>
    <w:rsid w:val="00D24A7E"/>
    <w:rsid w:val="00D3359C"/>
    <w:rsid w:val="00D34AE9"/>
    <w:rsid w:val="00D355F2"/>
    <w:rsid w:val="00D434D8"/>
    <w:rsid w:val="00D46D11"/>
    <w:rsid w:val="00D50FE6"/>
    <w:rsid w:val="00D51EAF"/>
    <w:rsid w:val="00D52512"/>
    <w:rsid w:val="00D52EA3"/>
    <w:rsid w:val="00D57C75"/>
    <w:rsid w:val="00D634A2"/>
    <w:rsid w:val="00D643D7"/>
    <w:rsid w:val="00D6576C"/>
    <w:rsid w:val="00D74D38"/>
    <w:rsid w:val="00D74EC1"/>
    <w:rsid w:val="00D809ED"/>
    <w:rsid w:val="00D83002"/>
    <w:rsid w:val="00D9237B"/>
    <w:rsid w:val="00D925AE"/>
    <w:rsid w:val="00D93A1F"/>
    <w:rsid w:val="00D94BBF"/>
    <w:rsid w:val="00D95386"/>
    <w:rsid w:val="00DA02D8"/>
    <w:rsid w:val="00DA0781"/>
    <w:rsid w:val="00DA619E"/>
    <w:rsid w:val="00DA6E55"/>
    <w:rsid w:val="00DB1A40"/>
    <w:rsid w:val="00DB459A"/>
    <w:rsid w:val="00DB46F4"/>
    <w:rsid w:val="00DB54E0"/>
    <w:rsid w:val="00DB5A19"/>
    <w:rsid w:val="00DB6A8F"/>
    <w:rsid w:val="00DC0A62"/>
    <w:rsid w:val="00DC28F5"/>
    <w:rsid w:val="00DD0070"/>
    <w:rsid w:val="00DD1AAF"/>
    <w:rsid w:val="00DD2939"/>
    <w:rsid w:val="00DD7386"/>
    <w:rsid w:val="00DE2A5F"/>
    <w:rsid w:val="00DE3C12"/>
    <w:rsid w:val="00DE4571"/>
    <w:rsid w:val="00DE59AA"/>
    <w:rsid w:val="00DE5EEC"/>
    <w:rsid w:val="00DE6FE3"/>
    <w:rsid w:val="00DF2217"/>
    <w:rsid w:val="00DF3689"/>
    <w:rsid w:val="00DF4F19"/>
    <w:rsid w:val="00DF76A1"/>
    <w:rsid w:val="00E008D3"/>
    <w:rsid w:val="00E029AE"/>
    <w:rsid w:val="00E02D72"/>
    <w:rsid w:val="00E032BF"/>
    <w:rsid w:val="00E040D1"/>
    <w:rsid w:val="00E05625"/>
    <w:rsid w:val="00E071FF"/>
    <w:rsid w:val="00E12E63"/>
    <w:rsid w:val="00E15DBC"/>
    <w:rsid w:val="00E2390E"/>
    <w:rsid w:val="00E25E94"/>
    <w:rsid w:val="00E330BF"/>
    <w:rsid w:val="00E34632"/>
    <w:rsid w:val="00E4071A"/>
    <w:rsid w:val="00E40F10"/>
    <w:rsid w:val="00E41165"/>
    <w:rsid w:val="00E470DB"/>
    <w:rsid w:val="00E52B26"/>
    <w:rsid w:val="00E56E47"/>
    <w:rsid w:val="00E57566"/>
    <w:rsid w:val="00E64535"/>
    <w:rsid w:val="00E67D49"/>
    <w:rsid w:val="00E70F7C"/>
    <w:rsid w:val="00E747C3"/>
    <w:rsid w:val="00E76AF6"/>
    <w:rsid w:val="00E82D4B"/>
    <w:rsid w:val="00EA345B"/>
    <w:rsid w:val="00EA710F"/>
    <w:rsid w:val="00EB11FE"/>
    <w:rsid w:val="00EB247A"/>
    <w:rsid w:val="00EB2D43"/>
    <w:rsid w:val="00EB59F6"/>
    <w:rsid w:val="00EC17B5"/>
    <w:rsid w:val="00EC3A94"/>
    <w:rsid w:val="00EC77F4"/>
    <w:rsid w:val="00ED1671"/>
    <w:rsid w:val="00ED22EF"/>
    <w:rsid w:val="00ED3BB1"/>
    <w:rsid w:val="00ED48FD"/>
    <w:rsid w:val="00EE5A8E"/>
    <w:rsid w:val="00EE6182"/>
    <w:rsid w:val="00EF007A"/>
    <w:rsid w:val="00F02F6B"/>
    <w:rsid w:val="00F107EF"/>
    <w:rsid w:val="00F17A20"/>
    <w:rsid w:val="00F20529"/>
    <w:rsid w:val="00F21BA3"/>
    <w:rsid w:val="00F23968"/>
    <w:rsid w:val="00F23E06"/>
    <w:rsid w:val="00F269BF"/>
    <w:rsid w:val="00F279F5"/>
    <w:rsid w:val="00F31DE4"/>
    <w:rsid w:val="00F370AA"/>
    <w:rsid w:val="00F4253B"/>
    <w:rsid w:val="00F545D2"/>
    <w:rsid w:val="00F645CE"/>
    <w:rsid w:val="00F66954"/>
    <w:rsid w:val="00F67C2A"/>
    <w:rsid w:val="00F7009D"/>
    <w:rsid w:val="00F72E6A"/>
    <w:rsid w:val="00F741DE"/>
    <w:rsid w:val="00F80694"/>
    <w:rsid w:val="00F9573C"/>
    <w:rsid w:val="00FA0F50"/>
    <w:rsid w:val="00FA619A"/>
    <w:rsid w:val="00FB1E3D"/>
    <w:rsid w:val="00FB276E"/>
    <w:rsid w:val="00FC4C3C"/>
    <w:rsid w:val="00FC7870"/>
    <w:rsid w:val="00FD4D8C"/>
    <w:rsid w:val="00FD63B7"/>
    <w:rsid w:val="00FD6BBC"/>
    <w:rsid w:val="00FE40D0"/>
    <w:rsid w:val="00FE5FA9"/>
    <w:rsid w:val="00FE6266"/>
    <w:rsid w:val="00FE7FED"/>
    <w:rsid w:val="00FF09EE"/>
    <w:rsid w:val="00FF0C9E"/>
    <w:rsid w:val="00FF2808"/>
    <w:rsid w:val="00FF2EDA"/>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86360B-9321-4607-BFE7-F795E929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F4"/>
    <w:rPr>
      <w:sz w:val="24"/>
      <w:szCs w:val="24"/>
    </w:rPr>
  </w:style>
  <w:style w:type="paragraph" w:styleId="Heading1">
    <w:name w:val="heading 1"/>
    <w:basedOn w:val="Normal"/>
    <w:link w:val="Heading1Char"/>
    <w:uiPriority w:val="99"/>
    <w:qFormat/>
    <w:rsid w:val="004F147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C21D56"/>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4F14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522F"/>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sid w:val="00C21D56"/>
    <w:rPr>
      <w:rFonts w:ascii="Cambria" w:hAnsi="Cambria" w:cs="Times New Roman"/>
      <w:b/>
      <w:bCs/>
      <w:i/>
      <w:iCs/>
      <w:sz w:val="28"/>
      <w:szCs w:val="28"/>
    </w:rPr>
  </w:style>
  <w:style w:type="character" w:customStyle="1" w:styleId="Heading3Char">
    <w:name w:val="Heading 3 Char"/>
    <w:link w:val="Heading3"/>
    <w:uiPriority w:val="9"/>
    <w:semiHidden/>
    <w:rsid w:val="006E522F"/>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2B5955"/>
    <w:rPr>
      <w:sz w:val="20"/>
      <w:szCs w:val="20"/>
    </w:rPr>
  </w:style>
  <w:style w:type="character" w:customStyle="1" w:styleId="FootnoteTextChar">
    <w:name w:val="Footnote Text Char"/>
    <w:link w:val="FootnoteText"/>
    <w:uiPriority w:val="99"/>
    <w:semiHidden/>
    <w:rsid w:val="006E522F"/>
    <w:rPr>
      <w:sz w:val="20"/>
      <w:szCs w:val="20"/>
    </w:rPr>
  </w:style>
  <w:style w:type="character" w:styleId="FootnoteReference">
    <w:name w:val="footnote reference"/>
    <w:uiPriority w:val="99"/>
    <w:semiHidden/>
    <w:rsid w:val="002B5955"/>
    <w:rPr>
      <w:rFonts w:cs="Times New Roman"/>
      <w:vertAlign w:val="superscript"/>
    </w:rPr>
  </w:style>
  <w:style w:type="character" w:styleId="Hyperlink">
    <w:name w:val="Hyperlink"/>
    <w:uiPriority w:val="99"/>
    <w:rsid w:val="00011B07"/>
    <w:rPr>
      <w:rFonts w:cs="Times New Roman"/>
      <w:color w:val="0000FF"/>
      <w:u w:val="single"/>
    </w:rPr>
  </w:style>
  <w:style w:type="character" w:customStyle="1" w:styleId="text3">
    <w:name w:val="text3"/>
    <w:uiPriority w:val="99"/>
    <w:rsid w:val="00011B07"/>
    <w:rPr>
      <w:rFonts w:cs="Times New Roman"/>
    </w:rPr>
  </w:style>
  <w:style w:type="paragraph" w:styleId="Footer">
    <w:name w:val="footer"/>
    <w:basedOn w:val="Normal"/>
    <w:link w:val="FooterChar"/>
    <w:uiPriority w:val="99"/>
    <w:rsid w:val="002747E3"/>
    <w:pPr>
      <w:tabs>
        <w:tab w:val="center" w:pos="4320"/>
        <w:tab w:val="right" w:pos="8640"/>
      </w:tabs>
    </w:pPr>
  </w:style>
  <w:style w:type="character" w:customStyle="1" w:styleId="FooterChar">
    <w:name w:val="Footer Char"/>
    <w:link w:val="Footer"/>
    <w:uiPriority w:val="99"/>
    <w:locked/>
    <w:rsid w:val="003E5AF3"/>
    <w:rPr>
      <w:rFonts w:cs="Times New Roman"/>
      <w:sz w:val="24"/>
      <w:szCs w:val="24"/>
    </w:rPr>
  </w:style>
  <w:style w:type="character" w:styleId="PageNumber">
    <w:name w:val="page number"/>
    <w:uiPriority w:val="99"/>
    <w:rsid w:val="002747E3"/>
    <w:rPr>
      <w:rFonts w:cs="Times New Roman"/>
    </w:rPr>
  </w:style>
  <w:style w:type="paragraph" w:styleId="BalloonText">
    <w:name w:val="Balloon Text"/>
    <w:basedOn w:val="Normal"/>
    <w:link w:val="BalloonTextChar"/>
    <w:uiPriority w:val="99"/>
    <w:semiHidden/>
    <w:rsid w:val="00F21BA3"/>
    <w:rPr>
      <w:rFonts w:ascii="Tahoma" w:hAnsi="Tahoma" w:cs="Tahoma"/>
      <w:sz w:val="16"/>
      <w:szCs w:val="16"/>
    </w:rPr>
  </w:style>
  <w:style w:type="character" w:customStyle="1" w:styleId="BalloonTextChar">
    <w:name w:val="Balloon Text Char"/>
    <w:link w:val="BalloonText"/>
    <w:uiPriority w:val="99"/>
    <w:semiHidden/>
    <w:rsid w:val="006E522F"/>
    <w:rPr>
      <w:sz w:val="0"/>
      <w:szCs w:val="0"/>
    </w:rPr>
  </w:style>
  <w:style w:type="paragraph" w:styleId="Header">
    <w:name w:val="header"/>
    <w:basedOn w:val="Normal"/>
    <w:link w:val="HeaderChar"/>
    <w:uiPriority w:val="99"/>
    <w:rsid w:val="00353869"/>
    <w:pPr>
      <w:tabs>
        <w:tab w:val="center" w:pos="4320"/>
        <w:tab w:val="right" w:pos="8640"/>
      </w:tabs>
    </w:pPr>
  </w:style>
  <w:style w:type="character" w:customStyle="1" w:styleId="HeaderChar">
    <w:name w:val="Header Char"/>
    <w:link w:val="Header"/>
    <w:uiPriority w:val="99"/>
    <w:rsid w:val="006E522F"/>
    <w:rPr>
      <w:sz w:val="24"/>
      <w:szCs w:val="24"/>
    </w:rPr>
  </w:style>
  <w:style w:type="character" w:customStyle="1" w:styleId="yshortcuts">
    <w:name w:val="yshortcuts"/>
    <w:uiPriority w:val="99"/>
    <w:rsid w:val="00FF2EDA"/>
    <w:rPr>
      <w:rFonts w:cs="Times New Roman"/>
    </w:rPr>
  </w:style>
  <w:style w:type="paragraph" w:styleId="PlainText">
    <w:name w:val="Plain Text"/>
    <w:basedOn w:val="Normal"/>
    <w:link w:val="PlainTextChar"/>
    <w:uiPriority w:val="99"/>
    <w:rsid w:val="00C21D56"/>
    <w:rPr>
      <w:rFonts w:ascii="Courier New" w:hAnsi="Courier New" w:cs="Courier New"/>
      <w:sz w:val="20"/>
      <w:szCs w:val="20"/>
    </w:rPr>
  </w:style>
  <w:style w:type="character" w:customStyle="1" w:styleId="PlainTextChar">
    <w:name w:val="Plain Text Char"/>
    <w:link w:val="PlainText"/>
    <w:uiPriority w:val="99"/>
    <w:locked/>
    <w:rsid w:val="00C21D56"/>
    <w:rPr>
      <w:rFonts w:ascii="Courier New" w:hAnsi="Courier New" w:cs="Courier New"/>
    </w:rPr>
  </w:style>
  <w:style w:type="paragraph" w:styleId="ListParagraph">
    <w:name w:val="List Paragraph"/>
    <w:basedOn w:val="Normal"/>
    <w:uiPriority w:val="34"/>
    <w:qFormat/>
    <w:rsid w:val="00C21D56"/>
    <w:pPr>
      <w:autoSpaceDE w:val="0"/>
      <w:autoSpaceDN w:val="0"/>
      <w:ind w:left="720"/>
    </w:pPr>
    <w:rPr>
      <w:rFonts w:ascii="Times" w:hAnsi="Times"/>
    </w:rPr>
  </w:style>
  <w:style w:type="paragraph" w:styleId="NormalWeb">
    <w:name w:val="Normal (Web)"/>
    <w:basedOn w:val="Normal"/>
    <w:uiPriority w:val="99"/>
    <w:rsid w:val="00400239"/>
    <w:pPr>
      <w:spacing w:beforeLines="1" w:afterLines="1"/>
    </w:pPr>
    <w:rPr>
      <w:rFonts w:ascii="Times" w:eastAsia="Cambria" w:hAnsi="Times"/>
      <w:sz w:val="20"/>
      <w:szCs w:val="20"/>
    </w:rPr>
  </w:style>
  <w:style w:type="character" w:styleId="FollowedHyperlink">
    <w:name w:val="FollowedHyperlink"/>
    <w:uiPriority w:val="99"/>
    <w:semiHidden/>
    <w:unhideWhenUsed/>
    <w:rsid w:val="001479FE"/>
    <w:rPr>
      <w:color w:val="800080"/>
      <w:u w:val="single"/>
    </w:rPr>
  </w:style>
  <w:style w:type="paragraph" w:styleId="NoSpacing">
    <w:name w:val="No Spacing"/>
    <w:basedOn w:val="Normal"/>
    <w:link w:val="NoSpacingChar"/>
    <w:uiPriority w:val="1"/>
    <w:qFormat/>
    <w:rsid w:val="00220C88"/>
  </w:style>
  <w:style w:type="character" w:customStyle="1" w:styleId="NoSpacingChar">
    <w:name w:val="No Spacing Char"/>
    <w:link w:val="NoSpacing"/>
    <w:uiPriority w:val="1"/>
    <w:rsid w:val="00220C88"/>
    <w:rPr>
      <w:sz w:val="24"/>
      <w:szCs w:val="24"/>
    </w:rPr>
  </w:style>
  <w:style w:type="table" w:styleId="TableGrid">
    <w:name w:val="Table Grid"/>
    <w:basedOn w:val="TableNormal"/>
    <w:uiPriority w:val="59"/>
    <w:rsid w:val="0006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3283">
      <w:bodyDiv w:val="1"/>
      <w:marLeft w:val="0"/>
      <w:marRight w:val="0"/>
      <w:marTop w:val="0"/>
      <w:marBottom w:val="0"/>
      <w:divBdr>
        <w:top w:val="none" w:sz="0" w:space="0" w:color="auto"/>
        <w:left w:val="none" w:sz="0" w:space="0" w:color="auto"/>
        <w:bottom w:val="none" w:sz="0" w:space="0" w:color="auto"/>
        <w:right w:val="none" w:sz="0" w:space="0" w:color="auto"/>
      </w:divBdr>
    </w:div>
    <w:div w:id="378477754">
      <w:bodyDiv w:val="1"/>
      <w:marLeft w:val="0"/>
      <w:marRight w:val="0"/>
      <w:marTop w:val="0"/>
      <w:marBottom w:val="0"/>
      <w:divBdr>
        <w:top w:val="none" w:sz="0" w:space="0" w:color="auto"/>
        <w:left w:val="none" w:sz="0" w:space="0" w:color="auto"/>
        <w:bottom w:val="none" w:sz="0" w:space="0" w:color="auto"/>
        <w:right w:val="none" w:sz="0" w:space="0" w:color="auto"/>
      </w:divBdr>
    </w:div>
    <w:div w:id="404573554">
      <w:bodyDiv w:val="1"/>
      <w:marLeft w:val="0"/>
      <w:marRight w:val="0"/>
      <w:marTop w:val="0"/>
      <w:marBottom w:val="0"/>
      <w:divBdr>
        <w:top w:val="none" w:sz="0" w:space="0" w:color="auto"/>
        <w:left w:val="none" w:sz="0" w:space="0" w:color="auto"/>
        <w:bottom w:val="none" w:sz="0" w:space="0" w:color="auto"/>
        <w:right w:val="none" w:sz="0" w:space="0" w:color="auto"/>
      </w:divBdr>
    </w:div>
    <w:div w:id="541945929">
      <w:marLeft w:val="0"/>
      <w:marRight w:val="0"/>
      <w:marTop w:val="0"/>
      <w:marBottom w:val="0"/>
      <w:divBdr>
        <w:top w:val="none" w:sz="0" w:space="0" w:color="auto"/>
        <w:left w:val="none" w:sz="0" w:space="0" w:color="auto"/>
        <w:bottom w:val="none" w:sz="0" w:space="0" w:color="auto"/>
        <w:right w:val="none" w:sz="0" w:space="0" w:color="auto"/>
      </w:divBdr>
    </w:div>
    <w:div w:id="541945930">
      <w:marLeft w:val="0"/>
      <w:marRight w:val="0"/>
      <w:marTop w:val="0"/>
      <w:marBottom w:val="0"/>
      <w:divBdr>
        <w:top w:val="none" w:sz="0" w:space="0" w:color="auto"/>
        <w:left w:val="none" w:sz="0" w:space="0" w:color="auto"/>
        <w:bottom w:val="none" w:sz="0" w:space="0" w:color="auto"/>
        <w:right w:val="none" w:sz="0" w:space="0" w:color="auto"/>
      </w:divBdr>
    </w:div>
    <w:div w:id="541945931">
      <w:marLeft w:val="0"/>
      <w:marRight w:val="0"/>
      <w:marTop w:val="0"/>
      <w:marBottom w:val="0"/>
      <w:divBdr>
        <w:top w:val="none" w:sz="0" w:space="0" w:color="auto"/>
        <w:left w:val="none" w:sz="0" w:space="0" w:color="auto"/>
        <w:bottom w:val="none" w:sz="0" w:space="0" w:color="auto"/>
        <w:right w:val="none" w:sz="0" w:space="0" w:color="auto"/>
      </w:divBdr>
    </w:div>
    <w:div w:id="541945932">
      <w:marLeft w:val="0"/>
      <w:marRight w:val="0"/>
      <w:marTop w:val="0"/>
      <w:marBottom w:val="0"/>
      <w:divBdr>
        <w:top w:val="none" w:sz="0" w:space="0" w:color="auto"/>
        <w:left w:val="none" w:sz="0" w:space="0" w:color="auto"/>
        <w:bottom w:val="none" w:sz="0" w:space="0" w:color="auto"/>
        <w:right w:val="none" w:sz="0" w:space="0" w:color="auto"/>
      </w:divBdr>
    </w:div>
    <w:div w:id="541945934">
      <w:marLeft w:val="0"/>
      <w:marRight w:val="0"/>
      <w:marTop w:val="0"/>
      <w:marBottom w:val="0"/>
      <w:divBdr>
        <w:top w:val="none" w:sz="0" w:space="0" w:color="auto"/>
        <w:left w:val="none" w:sz="0" w:space="0" w:color="auto"/>
        <w:bottom w:val="none" w:sz="0" w:space="0" w:color="auto"/>
        <w:right w:val="none" w:sz="0" w:space="0" w:color="auto"/>
      </w:divBdr>
    </w:div>
    <w:div w:id="541945935">
      <w:marLeft w:val="0"/>
      <w:marRight w:val="0"/>
      <w:marTop w:val="0"/>
      <w:marBottom w:val="0"/>
      <w:divBdr>
        <w:top w:val="none" w:sz="0" w:space="0" w:color="auto"/>
        <w:left w:val="none" w:sz="0" w:space="0" w:color="auto"/>
        <w:bottom w:val="none" w:sz="0" w:space="0" w:color="auto"/>
        <w:right w:val="none" w:sz="0" w:space="0" w:color="auto"/>
      </w:divBdr>
    </w:div>
    <w:div w:id="541945936">
      <w:marLeft w:val="0"/>
      <w:marRight w:val="0"/>
      <w:marTop w:val="0"/>
      <w:marBottom w:val="0"/>
      <w:divBdr>
        <w:top w:val="none" w:sz="0" w:space="0" w:color="auto"/>
        <w:left w:val="none" w:sz="0" w:space="0" w:color="auto"/>
        <w:bottom w:val="none" w:sz="0" w:space="0" w:color="auto"/>
        <w:right w:val="none" w:sz="0" w:space="0" w:color="auto"/>
      </w:divBdr>
    </w:div>
    <w:div w:id="541945940">
      <w:marLeft w:val="0"/>
      <w:marRight w:val="0"/>
      <w:marTop w:val="0"/>
      <w:marBottom w:val="0"/>
      <w:divBdr>
        <w:top w:val="none" w:sz="0" w:space="0" w:color="auto"/>
        <w:left w:val="none" w:sz="0" w:space="0" w:color="auto"/>
        <w:bottom w:val="none" w:sz="0" w:space="0" w:color="auto"/>
        <w:right w:val="none" w:sz="0" w:space="0" w:color="auto"/>
      </w:divBdr>
    </w:div>
    <w:div w:id="541945941">
      <w:marLeft w:val="0"/>
      <w:marRight w:val="0"/>
      <w:marTop w:val="0"/>
      <w:marBottom w:val="0"/>
      <w:divBdr>
        <w:top w:val="none" w:sz="0" w:space="0" w:color="auto"/>
        <w:left w:val="none" w:sz="0" w:space="0" w:color="auto"/>
        <w:bottom w:val="none" w:sz="0" w:space="0" w:color="auto"/>
        <w:right w:val="none" w:sz="0" w:space="0" w:color="auto"/>
      </w:divBdr>
    </w:div>
    <w:div w:id="541945942">
      <w:marLeft w:val="0"/>
      <w:marRight w:val="0"/>
      <w:marTop w:val="0"/>
      <w:marBottom w:val="0"/>
      <w:divBdr>
        <w:top w:val="none" w:sz="0" w:space="0" w:color="auto"/>
        <w:left w:val="none" w:sz="0" w:space="0" w:color="auto"/>
        <w:bottom w:val="none" w:sz="0" w:space="0" w:color="auto"/>
        <w:right w:val="none" w:sz="0" w:space="0" w:color="auto"/>
      </w:divBdr>
    </w:div>
    <w:div w:id="541945944">
      <w:marLeft w:val="0"/>
      <w:marRight w:val="0"/>
      <w:marTop w:val="0"/>
      <w:marBottom w:val="0"/>
      <w:divBdr>
        <w:top w:val="none" w:sz="0" w:space="0" w:color="auto"/>
        <w:left w:val="none" w:sz="0" w:space="0" w:color="auto"/>
        <w:bottom w:val="none" w:sz="0" w:space="0" w:color="auto"/>
        <w:right w:val="none" w:sz="0" w:space="0" w:color="auto"/>
      </w:divBdr>
    </w:div>
    <w:div w:id="541945945">
      <w:marLeft w:val="0"/>
      <w:marRight w:val="0"/>
      <w:marTop w:val="0"/>
      <w:marBottom w:val="0"/>
      <w:divBdr>
        <w:top w:val="none" w:sz="0" w:space="0" w:color="auto"/>
        <w:left w:val="none" w:sz="0" w:space="0" w:color="auto"/>
        <w:bottom w:val="none" w:sz="0" w:space="0" w:color="auto"/>
        <w:right w:val="none" w:sz="0" w:space="0" w:color="auto"/>
      </w:divBdr>
      <w:divsChild>
        <w:div w:id="541945946">
          <w:marLeft w:val="0"/>
          <w:marRight w:val="0"/>
          <w:marTop w:val="0"/>
          <w:marBottom w:val="0"/>
          <w:divBdr>
            <w:top w:val="none" w:sz="0" w:space="0" w:color="auto"/>
            <w:left w:val="none" w:sz="0" w:space="0" w:color="auto"/>
            <w:bottom w:val="none" w:sz="0" w:space="0" w:color="auto"/>
            <w:right w:val="none" w:sz="0" w:space="0" w:color="auto"/>
          </w:divBdr>
        </w:div>
      </w:divsChild>
    </w:div>
    <w:div w:id="541945947">
      <w:marLeft w:val="0"/>
      <w:marRight w:val="0"/>
      <w:marTop w:val="0"/>
      <w:marBottom w:val="0"/>
      <w:divBdr>
        <w:top w:val="none" w:sz="0" w:space="0" w:color="auto"/>
        <w:left w:val="none" w:sz="0" w:space="0" w:color="auto"/>
        <w:bottom w:val="none" w:sz="0" w:space="0" w:color="auto"/>
        <w:right w:val="none" w:sz="0" w:space="0" w:color="auto"/>
      </w:divBdr>
    </w:div>
    <w:div w:id="541945948">
      <w:marLeft w:val="0"/>
      <w:marRight w:val="0"/>
      <w:marTop w:val="0"/>
      <w:marBottom w:val="0"/>
      <w:divBdr>
        <w:top w:val="none" w:sz="0" w:space="0" w:color="auto"/>
        <w:left w:val="none" w:sz="0" w:space="0" w:color="auto"/>
        <w:bottom w:val="none" w:sz="0" w:space="0" w:color="auto"/>
        <w:right w:val="none" w:sz="0" w:space="0" w:color="auto"/>
      </w:divBdr>
    </w:div>
    <w:div w:id="541945949">
      <w:marLeft w:val="0"/>
      <w:marRight w:val="0"/>
      <w:marTop w:val="0"/>
      <w:marBottom w:val="0"/>
      <w:divBdr>
        <w:top w:val="none" w:sz="0" w:space="0" w:color="auto"/>
        <w:left w:val="none" w:sz="0" w:space="0" w:color="auto"/>
        <w:bottom w:val="none" w:sz="0" w:space="0" w:color="auto"/>
        <w:right w:val="none" w:sz="0" w:space="0" w:color="auto"/>
      </w:divBdr>
    </w:div>
    <w:div w:id="541945950">
      <w:marLeft w:val="0"/>
      <w:marRight w:val="0"/>
      <w:marTop w:val="0"/>
      <w:marBottom w:val="0"/>
      <w:divBdr>
        <w:top w:val="none" w:sz="0" w:space="0" w:color="auto"/>
        <w:left w:val="none" w:sz="0" w:space="0" w:color="auto"/>
        <w:bottom w:val="none" w:sz="0" w:space="0" w:color="auto"/>
        <w:right w:val="none" w:sz="0" w:space="0" w:color="auto"/>
      </w:divBdr>
    </w:div>
    <w:div w:id="541945951">
      <w:marLeft w:val="0"/>
      <w:marRight w:val="0"/>
      <w:marTop w:val="0"/>
      <w:marBottom w:val="0"/>
      <w:divBdr>
        <w:top w:val="none" w:sz="0" w:space="0" w:color="auto"/>
        <w:left w:val="none" w:sz="0" w:space="0" w:color="auto"/>
        <w:bottom w:val="none" w:sz="0" w:space="0" w:color="auto"/>
        <w:right w:val="none" w:sz="0" w:space="0" w:color="auto"/>
      </w:divBdr>
    </w:div>
    <w:div w:id="541945952">
      <w:marLeft w:val="0"/>
      <w:marRight w:val="0"/>
      <w:marTop w:val="0"/>
      <w:marBottom w:val="0"/>
      <w:divBdr>
        <w:top w:val="none" w:sz="0" w:space="0" w:color="auto"/>
        <w:left w:val="none" w:sz="0" w:space="0" w:color="auto"/>
        <w:bottom w:val="none" w:sz="0" w:space="0" w:color="auto"/>
        <w:right w:val="none" w:sz="0" w:space="0" w:color="auto"/>
      </w:divBdr>
    </w:div>
    <w:div w:id="541945953">
      <w:marLeft w:val="0"/>
      <w:marRight w:val="0"/>
      <w:marTop w:val="0"/>
      <w:marBottom w:val="0"/>
      <w:divBdr>
        <w:top w:val="none" w:sz="0" w:space="0" w:color="auto"/>
        <w:left w:val="none" w:sz="0" w:space="0" w:color="auto"/>
        <w:bottom w:val="none" w:sz="0" w:space="0" w:color="auto"/>
        <w:right w:val="none" w:sz="0" w:space="0" w:color="auto"/>
      </w:divBdr>
    </w:div>
    <w:div w:id="541945955">
      <w:marLeft w:val="0"/>
      <w:marRight w:val="0"/>
      <w:marTop w:val="0"/>
      <w:marBottom w:val="0"/>
      <w:divBdr>
        <w:top w:val="none" w:sz="0" w:space="0" w:color="auto"/>
        <w:left w:val="none" w:sz="0" w:space="0" w:color="auto"/>
        <w:bottom w:val="none" w:sz="0" w:space="0" w:color="auto"/>
        <w:right w:val="none" w:sz="0" w:space="0" w:color="auto"/>
      </w:divBdr>
    </w:div>
    <w:div w:id="541945956">
      <w:marLeft w:val="0"/>
      <w:marRight w:val="0"/>
      <w:marTop w:val="0"/>
      <w:marBottom w:val="0"/>
      <w:divBdr>
        <w:top w:val="none" w:sz="0" w:space="0" w:color="auto"/>
        <w:left w:val="none" w:sz="0" w:space="0" w:color="auto"/>
        <w:bottom w:val="none" w:sz="0" w:space="0" w:color="auto"/>
        <w:right w:val="none" w:sz="0" w:space="0" w:color="auto"/>
      </w:divBdr>
    </w:div>
    <w:div w:id="541945957">
      <w:marLeft w:val="0"/>
      <w:marRight w:val="0"/>
      <w:marTop w:val="0"/>
      <w:marBottom w:val="0"/>
      <w:divBdr>
        <w:top w:val="none" w:sz="0" w:space="0" w:color="auto"/>
        <w:left w:val="none" w:sz="0" w:space="0" w:color="auto"/>
        <w:bottom w:val="none" w:sz="0" w:space="0" w:color="auto"/>
        <w:right w:val="none" w:sz="0" w:space="0" w:color="auto"/>
      </w:divBdr>
    </w:div>
    <w:div w:id="541945958">
      <w:marLeft w:val="0"/>
      <w:marRight w:val="0"/>
      <w:marTop w:val="0"/>
      <w:marBottom w:val="0"/>
      <w:divBdr>
        <w:top w:val="none" w:sz="0" w:space="0" w:color="auto"/>
        <w:left w:val="none" w:sz="0" w:space="0" w:color="auto"/>
        <w:bottom w:val="none" w:sz="0" w:space="0" w:color="auto"/>
        <w:right w:val="none" w:sz="0" w:space="0" w:color="auto"/>
      </w:divBdr>
    </w:div>
    <w:div w:id="541945959">
      <w:marLeft w:val="0"/>
      <w:marRight w:val="0"/>
      <w:marTop w:val="0"/>
      <w:marBottom w:val="0"/>
      <w:divBdr>
        <w:top w:val="none" w:sz="0" w:space="0" w:color="auto"/>
        <w:left w:val="none" w:sz="0" w:space="0" w:color="auto"/>
        <w:bottom w:val="none" w:sz="0" w:space="0" w:color="auto"/>
        <w:right w:val="none" w:sz="0" w:space="0" w:color="auto"/>
      </w:divBdr>
    </w:div>
    <w:div w:id="541945960">
      <w:marLeft w:val="0"/>
      <w:marRight w:val="0"/>
      <w:marTop w:val="0"/>
      <w:marBottom w:val="0"/>
      <w:divBdr>
        <w:top w:val="none" w:sz="0" w:space="0" w:color="auto"/>
        <w:left w:val="none" w:sz="0" w:space="0" w:color="auto"/>
        <w:bottom w:val="none" w:sz="0" w:space="0" w:color="auto"/>
        <w:right w:val="none" w:sz="0" w:space="0" w:color="auto"/>
      </w:divBdr>
    </w:div>
    <w:div w:id="541945961">
      <w:marLeft w:val="0"/>
      <w:marRight w:val="0"/>
      <w:marTop w:val="0"/>
      <w:marBottom w:val="0"/>
      <w:divBdr>
        <w:top w:val="none" w:sz="0" w:space="0" w:color="auto"/>
        <w:left w:val="none" w:sz="0" w:space="0" w:color="auto"/>
        <w:bottom w:val="none" w:sz="0" w:space="0" w:color="auto"/>
        <w:right w:val="none" w:sz="0" w:space="0" w:color="auto"/>
      </w:divBdr>
    </w:div>
    <w:div w:id="541945962">
      <w:marLeft w:val="0"/>
      <w:marRight w:val="0"/>
      <w:marTop w:val="0"/>
      <w:marBottom w:val="0"/>
      <w:divBdr>
        <w:top w:val="none" w:sz="0" w:space="0" w:color="auto"/>
        <w:left w:val="none" w:sz="0" w:space="0" w:color="auto"/>
        <w:bottom w:val="none" w:sz="0" w:space="0" w:color="auto"/>
        <w:right w:val="none" w:sz="0" w:space="0" w:color="auto"/>
      </w:divBdr>
    </w:div>
    <w:div w:id="541945963">
      <w:marLeft w:val="0"/>
      <w:marRight w:val="0"/>
      <w:marTop w:val="0"/>
      <w:marBottom w:val="0"/>
      <w:divBdr>
        <w:top w:val="none" w:sz="0" w:space="0" w:color="auto"/>
        <w:left w:val="none" w:sz="0" w:space="0" w:color="auto"/>
        <w:bottom w:val="none" w:sz="0" w:space="0" w:color="auto"/>
        <w:right w:val="none" w:sz="0" w:space="0" w:color="auto"/>
      </w:divBdr>
    </w:div>
    <w:div w:id="541945964">
      <w:marLeft w:val="0"/>
      <w:marRight w:val="0"/>
      <w:marTop w:val="0"/>
      <w:marBottom w:val="0"/>
      <w:divBdr>
        <w:top w:val="none" w:sz="0" w:space="0" w:color="auto"/>
        <w:left w:val="none" w:sz="0" w:space="0" w:color="auto"/>
        <w:bottom w:val="none" w:sz="0" w:space="0" w:color="auto"/>
        <w:right w:val="none" w:sz="0" w:space="0" w:color="auto"/>
      </w:divBdr>
    </w:div>
    <w:div w:id="541945965">
      <w:marLeft w:val="0"/>
      <w:marRight w:val="0"/>
      <w:marTop w:val="0"/>
      <w:marBottom w:val="0"/>
      <w:divBdr>
        <w:top w:val="none" w:sz="0" w:space="0" w:color="auto"/>
        <w:left w:val="none" w:sz="0" w:space="0" w:color="auto"/>
        <w:bottom w:val="none" w:sz="0" w:space="0" w:color="auto"/>
        <w:right w:val="none" w:sz="0" w:space="0" w:color="auto"/>
      </w:divBdr>
    </w:div>
    <w:div w:id="541945966">
      <w:marLeft w:val="0"/>
      <w:marRight w:val="0"/>
      <w:marTop w:val="0"/>
      <w:marBottom w:val="0"/>
      <w:divBdr>
        <w:top w:val="none" w:sz="0" w:space="0" w:color="auto"/>
        <w:left w:val="none" w:sz="0" w:space="0" w:color="auto"/>
        <w:bottom w:val="none" w:sz="0" w:space="0" w:color="auto"/>
        <w:right w:val="none" w:sz="0" w:space="0" w:color="auto"/>
      </w:divBdr>
    </w:div>
    <w:div w:id="541945968">
      <w:marLeft w:val="0"/>
      <w:marRight w:val="0"/>
      <w:marTop w:val="0"/>
      <w:marBottom w:val="0"/>
      <w:divBdr>
        <w:top w:val="none" w:sz="0" w:space="0" w:color="auto"/>
        <w:left w:val="none" w:sz="0" w:space="0" w:color="auto"/>
        <w:bottom w:val="none" w:sz="0" w:space="0" w:color="auto"/>
        <w:right w:val="none" w:sz="0" w:space="0" w:color="auto"/>
      </w:divBdr>
    </w:div>
    <w:div w:id="541945969">
      <w:marLeft w:val="0"/>
      <w:marRight w:val="0"/>
      <w:marTop w:val="0"/>
      <w:marBottom w:val="0"/>
      <w:divBdr>
        <w:top w:val="none" w:sz="0" w:space="0" w:color="auto"/>
        <w:left w:val="none" w:sz="0" w:space="0" w:color="auto"/>
        <w:bottom w:val="none" w:sz="0" w:space="0" w:color="auto"/>
        <w:right w:val="none" w:sz="0" w:space="0" w:color="auto"/>
      </w:divBdr>
    </w:div>
    <w:div w:id="541945970">
      <w:marLeft w:val="0"/>
      <w:marRight w:val="0"/>
      <w:marTop w:val="0"/>
      <w:marBottom w:val="0"/>
      <w:divBdr>
        <w:top w:val="none" w:sz="0" w:space="0" w:color="auto"/>
        <w:left w:val="none" w:sz="0" w:space="0" w:color="auto"/>
        <w:bottom w:val="none" w:sz="0" w:space="0" w:color="auto"/>
        <w:right w:val="none" w:sz="0" w:space="0" w:color="auto"/>
      </w:divBdr>
    </w:div>
    <w:div w:id="541945971">
      <w:marLeft w:val="0"/>
      <w:marRight w:val="0"/>
      <w:marTop w:val="0"/>
      <w:marBottom w:val="0"/>
      <w:divBdr>
        <w:top w:val="none" w:sz="0" w:space="0" w:color="auto"/>
        <w:left w:val="none" w:sz="0" w:space="0" w:color="auto"/>
        <w:bottom w:val="none" w:sz="0" w:space="0" w:color="auto"/>
        <w:right w:val="none" w:sz="0" w:space="0" w:color="auto"/>
      </w:divBdr>
    </w:div>
    <w:div w:id="541945972">
      <w:marLeft w:val="0"/>
      <w:marRight w:val="0"/>
      <w:marTop w:val="0"/>
      <w:marBottom w:val="0"/>
      <w:divBdr>
        <w:top w:val="none" w:sz="0" w:space="0" w:color="auto"/>
        <w:left w:val="none" w:sz="0" w:space="0" w:color="auto"/>
        <w:bottom w:val="none" w:sz="0" w:space="0" w:color="auto"/>
        <w:right w:val="none" w:sz="0" w:space="0" w:color="auto"/>
      </w:divBdr>
    </w:div>
    <w:div w:id="541945973">
      <w:marLeft w:val="0"/>
      <w:marRight w:val="0"/>
      <w:marTop w:val="0"/>
      <w:marBottom w:val="0"/>
      <w:divBdr>
        <w:top w:val="none" w:sz="0" w:space="0" w:color="auto"/>
        <w:left w:val="none" w:sz="0" w:space="0" w:color="auto"/>
        <w:bottom w:val="none" w:sz="0" w:space="0" w:color="auto"/>
        <w:right w:val="none" w:sz="0" w:space="0" w:color="auto"/>
      </w:divBdr>
      <w:divsChild>
        <w:div w:id="541945933">
          <w:marLeft w:val="0"/>
          <w:marRight w:val="0"/>
          <w:marTop w:val="0"/>
          <w:marBottom w:val="0"/>
          <w:divBdr>
            <w:top w:val="none" w:sz="0" w:space="0" w:color="auto"/>
            <w:left w:val="none" w:sz="0" w:space="0" w:color="auto"/>
            <w:bottom w:val="none" w:sz="0" w:space="0" w:color="auto"/>
            <w:right w:val="none" w:sz="0" w:space="0" w:color="auto"/>
          </w:divBdr>
        </w:div>
        <w:div w:id="541945937">
          <w:marLeft w:val="0"/>
          <w:marRight w:val="0"/>
          <w:marTop w:val="0"/>
          <w:marBottom w:val="0"/>
          <w:divBdr>
            <w:top w:val="none" w:sz="0" w:space="0" w:color="auto"/>
            <w:left w:val="none" w:sz="0" w:space="0" w:color="auto"/>
            <w:bottom w:val="none" w:sz="0" w:space="0" w:color="auto"/>
            <w:right w:val="none" w:sz="0" w:space="0" w:color="auto"/>
          </w:divBdr>
        </w:div>
        <w:div w:id="541945938">
          <w:marLeft w:val="0"/>
          <w:marRight w:val="0"/>
          <w:marTop w:val="0"/>
          <w:marBottom w:val="0"/>
          <w:divBdr>
            <w:top w:val="none" w:sz="0" w:space="0" w:color="auto"/>
            <w:left w:val="none" w:sz="0" w:space="0" w:color="auto"/>
            <w:bottom w:val="none" w:sz="0" w:space="0" w:color="auto"/>
            <w:right w:val="none" w:sz="0" w:space="0" w:color="auto"/>
          </w:divBdr>
        </w:div>
        <w:div w:id="541945939">
          <w:marLeft w:val="0"/>
          <w:marRight w:val="0"/>
          <w:marTop w:val="0"/>
          <w:marBottom w:val="0"/>
          <w:divBdr>
            <w:top w:val="none" w:sz="0" w:space="0" w:color="auto"/>
            <w:left w:val="none" w:sz="0" w:space="0" w:color="auto"/>
            <w:bottom w:val="none" w:sz="0" w:space="0" w:color="auto"/>
            <w:right w:val="none" w:sz="0" w:space="0" w:color="auto"/>
          </w:divBdr>
        </w:div>
        <w:div w:id="541945943">
          <w:marLeft w:val="0"/>
          <w:marRight w:val="0"/>
          <w:marTop w:val="0"/>
          <w:marBottom w:val="0"/>
          <w:divBdr>
            <w:top w:val="none" w:sz="0" w:space="0" w:color="auto"/>
            <w:left w:val="none" w:sz="0" w:space="0" w:color="auto"/>
            <w:bottom w:val="none" w:sz="0" w:space="0" w:color="auto"/>
            <w:right w:val="none" w:sz="0" w:space="0" w:color="auto"/>
          </w:divBdr>
        </w:div>
        <w:div w:id="541945954">
          <w:marLeft w:val="0"/>
          <w:marRight w:val="0"/>
          <w:marTop w:val="0"/>
          <w:marBottom w:val="0"/>
          <w:divBdr>
            <w:top w:val="none" w:sz="0" w:space="0" w:color="auto"/>
            <w:left w:val="none" w:sz="0" w:space="0" w:color="auto"/>
            <w:bottom w:val="none" w:sz="0" w:space="0" w:color="auto"/>
            <w:right w:val="none" w:sz="0" w:space="0" w:color="auto"/>
          </w:divBdr>
        </w:div>
        <w:div w:id="541945967">
          <w:marLeft w:val="0"/>
          <w:marRight w:val="0"/>
          <w:marTop w:val="0"/>
          <w:marBottom w:val="0"/>
          <w:divBdr>
            <w:top w:val="none" w:sz="0" w:space="0" w:color="auto"/>
            <w:left w:val="none" w:sz="0" w:space="0" w:color="auto"/>
            <w:bottom w:val="none" w:sz="0" w:space="0" w:color="auto"/>
            <w:right w:val="none" w:sz="0" w:space="0" w:color="auto"/>
          </w:divBdr>
        </w:div>
      </w:divsChild>
    </w:div>
    <w:div w:id="661542353">
      <w:bodyDiv w:val="1"/>
      <w:marLeft w:val="0"/>
      <w:marRight w:val="0"/>
      <w:marTop w:val="0"/>
      <w:marBottom w:val="0"/>
      <w:divBdr>
        <w:top w:val="none" w:sz="0" w:space="0" w:color="auto"/>
        <w:left w:val="none" w:sz="0" w:space="0" w:color="auto"/>
        <w:bottom w:val="none" w:sz="0" w:space="0" w:color="auto"/>
        <w:right w:val="none" w:sz="0" w:space="0" w:color="auto"/>
      </w:divBdr>
    </w:div>
    <w:div w:id="763645883">
      <w:bodyDiv w:val="1"/>
      <w:marLeft w:val="0"/>
      <w:marRight w:val="0"/>
      <w:marTop w:val="0"/>
      <w:marBottom w:val="0"/>
      <w:divBdr>
        <w:top w:val="none" w:sz="0" w:space="0" w:color="auto"/>
        <w:left w:val="none" w:sz="0" w:space="0" w:color="auto"/>
        <w:bottom w:val="none" w:sz="0" w:space="0" w:color="auto"/>
        <w:right w:val="none" w:sz="0" w:space="0" w:color="auto"/>
      </w:divBdr>
    </w:div>
    <w:div w:id="1013453215">
      <w:bodyDiv w:val="1"/>
      <w:marLeft w:val="0"/>
      <w:marRight w:val="0"/>
      <w:marTop w:val="0"/>
      <w:marBottom w:val="0"/>
      <w:divBdr>
        <w:top w:val="none" w:sz="0" w:space="0" w:color="auto"/>
        <w:left w:val="none" w:sz="0" w:space="0" w:color="auto"/>
        <w:bottom w:val="none" w:sz="0" w:space="0" w:color="auto"/>
        <w:right w:val="none" w:sz="0" w:space="0" w:color="auto"/>
      </w:divBdr>
    </w:div>
    <w:div w:id="1111507993">
      <w:bodyDiv w:val="1"/>
      <w:marLeft w:val="0"/>
      <w:marRight w:val="0"/>
      <w:marTop w:val="0"/>
      <w:marBottom w:val="0"/>
      <w:divBdr>
        <w:top w:val="none" w:sz="0" w:space="0" w:color="auto"/>
        <w:left w:val="none" w:sz="0" w:space="0" w:color="auto"/>
        <w:bottom w:val="none" w:sz="0" w:space="0" w:color="auto"/>
        <w:right w:val="none" w:sz="0" w:space="0" w:color="auto"/>
      </w:divBdr>
    </w:div>
    <w:div w:id="1159997565">
      <w:bodyDiv w:val="1"/>
      <w:marLeft w:val="0"/>
      <w:marRight w:val="0"/>
      <w:marTop w:val="0"/>
      <w:marBottom w:val="0"/>
      <w:divBdr>
        <w:top w:val="none" w:sz="0" w:space="0" w:color="auto"/>
        <w:left w:val="none" w:sz="0" w:space="0" w:color="auto"/>
        <w:bottom w:val="none" w:sz="0" w:space="0" w:color="auto"/>
        <w:right w:val="none" w:sz="0" w:space="0" w:color="auto"/>
      </w:divBdr>
    </w:div>
    <w:div w:id="1431773330">
      <w:bodyDiv w:val="1"/>
      <w:marLeft w:val="0"/>
      <w:marRight w:val="0"/>
      <w:marTop w:val="0"/>
      <w:marBottom w:val="0"/>
      <w:divBdr>
        <w:top w:val="none" w:sz="0" w:space="0" w:color="auto"/>
        <w:left w:val="none" w:sz="0" w:space="0" w:color="auto"/>
        <w:bottom w:val="none" w:sz="0" w:space="0" w:color="auto"/>
        <w:right w:val="none" w:sz="0" w:space="0" w:color="auto"/>
      </w:divBdr>
    </w:div>
    <w:div w:id="1635984306">
      <w:bodyDiv w:val="1"/>
      <w:marLeft w:val="0"/>
      <w:marRight w:val="0"/>
      <w:marTop w:val="0"/>
      <w:marBottom w:val="0"/>
      <w:divBdr>
        <w:top w:val="none" w:sz="0" w:space="0" w:color="auto"/>
        <w:left w:val="none" w:sz="0" w:space="0" w:color="auto"/>
        <w:bottom w:val="none" w:sz="0" w:space="0" w:color="auto"/>
        <w:right w:val="none" w:sz="0" w:space="0" w:color="auto"/>
      </w:divBdr>
    </w:div>
    <w:div w:id="1841315441">
      <w:bodyDiv w:val="1"/>
      <w:marLeft w:val="0"/>
      <w:marRight w:val="0"/>
      <w:marTop w:val="0"/>
      <w:marBottom w:val="0"/>
      <w:divBdr>
        <w:top w:val="none" w:sz="0" w:space="0" w:color="auto"/>
        <w:left w:val="none" w:sz="0" w:space="0" w:color="auto"/>
        <w:bottom w:val="none" w:sz="0" w:space="0" w:color="auto"/>
        <w:right w:val="none" w:sz="0" w:space="0" w:color="auto"/>
      </w:divBdr>
    </w:div>
    <w:div w:id="2004240178">
      <w:bodyDiv w:val="1"/>
      <w:marLeft w:val="0"/>
      <w:marRight w:val="0"/>
      <w:marTop w:val="0"/>
      <w:marBottom w:val="0"/>
      <w:divBdr>
        <w:top w:val="none" w:sz="0" w:space="0" w:color="auto"/>
        <w:left w:val="none" w:sz="0" w:space="0" w:color="auto"/>
        <w:bottom w:val="none" w:sz="0" w:space="0" w:color="auto"/>
        <w:right w:val="none" w:sz="0" w:space="0" w:color="auto"/>
      </w:divBdr>
    </w:div>
    <w:div w:id="21461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fw.black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6D17-BA7E-4BA5-9E06-84BA56FF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11</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This course will be a survey examination of ethnographic work on the Muslim world appropriate for students with all levels of background in anthropology and Islam</vt:lpstr>
    </vt:vector>
  </TitlesOfParts>
  <Company>Harvard University</Company>
  <LinksUpToDate>false</LinksUpToDate>
  <CharactersWithSpaces>24500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course will be a survey examination of ethnographic work on the Muslim world appropriate for students with all levels of background in anthropology and Islam</dc:title>
  <dc:creator>Noor Borbieva</dc:creator>
  <cp:lastModifiedBy>N Borbieva</cp:lastModifiedBy>
  <cp:revision>10</cp:revision>
  <cp:lastPrinted>2017-08-07T15:38:00Z</cp:lastPrinted>
  <dcterms:created xsi:type="dcterms:W3CDTF">2017-08-28T14:40:00Z</dcterms:created>
  <dcterms:modified xsi:type="dcterms:W3CDTF">2018-01-30T13:26:00Z</dcterms:modified>
</cp:coreProperties>
</file>